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905A" w14:textId="77777777" w:rsidR="007E1EF6" w:rsidRPr="00B60F9C" w:rsidRDefault="007E1EF6" w:rsidP="007E1EF6">
      <w:pPr>
        <w:pStyle w:val="Heading16point"/>
        <w:rPr>
          <w:color w:val="000000" w:themeColor="text1"/>
        </w:rPr>
      </w:pPr>
      <w:r w:rsidRPr="00B60F9C">
        <w:rPr>
          <w:color w:val="000000" w:themeColor="text1"/>
        </w:rPr>
        <w:t>RISK ASSESSMENT FORM</w:t>
      </w:r>
      <w:r w:rsidRPr="00B60F9C">
        <w:rPr>
          <w:color w:val="000000" w:themeColor="text1"/>
        </w:rPr>
        <w:tab/>
        <w:t xml:space="preserve">        </w:t>
      </w:r>
      <w:r>
        <w:rPr>
          <w:color w:val="000000" w:themeColor="text1"/>
        </w:rPr>
        <w:t>WEM TOWN COUNCIL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4AFE9440" w14:textId="77777777" w:rsidR="007E1EF6" w:rsidRPr="00B60F9C" w:rsidRDefault="007E1EF6" w:rsidP="007E1EF6">
      <w:pPr>
        <w:spacing w:before="0" w:after="0" w:line="276" w:lineRule="auto"/>
        <w:rPr>
          <w:color w:val="000000" w:themeColor="text1"/>
        </w:rPr>
      </w:pPr>
      <w:r w:rsidRPr="00B60F9C">
        <w:rPr>
          <w:color w:val="000000" w:themeColor="text1"/>
        </w:rPr>
        <w:t xml:space="preserve">Use this form to record details of individual risk assessments. </w:t>
      </w:r>
      <w:r>
        <w:rPr>
          <w:color w:val="000000" w:themeColor="text1"/>
        </w:rPr>
        <w:t xml:space="preserve"> </w:t>
      </w:r>
      <w:r w:rsidRPr="00B60F9C">
        <w:rPr>
          <w:color w:val="000000" w:themeColor="text1"/>
        </w:rPr>
        <w:t xml:space="preserve">Use it with Management of Risk guidance. </w:t>
      </w:r>
    </w:p>
    <w:tbl>
      <w:tblPr>
        <w:tblW w:w="1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57" w:type="dxa"/>
          <w:right w:w="85" w:type="dxa"/>
        </w:tblCellMar>
        <w:tblLook w:val="01E0" w:firstRow="1" w:lastRow="1" w:firstColumn="1" w:lastColumn="1" w:noHBand="0" w:noVBand="0"/>
      </w:tblPr>
      <w:tblGrid>
        <w:gridCol w:w="791"/>
        <w:gridCol w:w="618"/>
        <w:gridCol w:w="1915"/>
        <w:gridCol w:w="1063"/>
        <w:gridCol w:w="2631"/>
        <w:gridCol w:w="697"/>
        <w:gridCol w:w="709"/>
        <w:gridCol w:w="295"/>
        <w:gridCol w:w="628"/>
        <w:gridCol w:w="992"/>
        <w:gridCol w:w="778"/>
        <w:gridCol w:w="82"/>
        <w:gridCol w:w="1620"/>
        <w:gridCol w:w="851"/>
        <w:gridCol w:w="857"/>
        <w:gridCol w:w="981"/>
        <w:gridCol w:w="14"/>
      </w:tblGrid>
      <w:tr w:rsidR="007E1EF6" w:rsidRPr="00BD23CA" w14:paraId="6B8E1D82" w14:textId="77777777" w:rsidTr="00A202C7">
        <w:trPr>
          <w:trHeight w:hRule="exact" w:val="454"/>
        </w:trPr>
        <w:tc>
          <w:tcPr>
            <w:tcW w:w="7022" w:type="dxa"/>
            <w:gridSpan w:val="5"/>
            <w:vAlign w:val="center"/>
          </w:tcPr>
          <w:p w14:paraId="238A4700" w14:textId="77777777" w:rsidR="007E1EF6" w:rsidRPr="00BD23CA" w:rsidRDefault="007E1EF6" w:rsidP="00A202C7">
            <w:pPr>
              <w:tabs>
                <w:tab w:val="left" w:pos="4536"/>
              </w:tabs>
              <w:spacing w:before="0" w:after="0" w:line="240" w:lineRule="auto"/>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Risk Assessment Reference Number:</w:t>
            </w:r>
            <w:r w:rsidRPr="00BD23CA">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WTC CovidRA1</w:t>
            </w:r>
          </w:p>
        </w:tc>
        <w:tc>
          <w:tcPr>
            <w:tcW w:w="4181" w:type="dxa"/>
            <w:gridSpan w:val="7"/>
            <w:vAlign w:val="center"/>
          </w:tcPr>
          <w:p w14:paraId="0AD2861F" w14:textId="77777777" w:rsidR="007E1EF6" w:rsidRPr="00BD23CA" w:rsidRDefault="007E1EF6" w:rsidP="00A202C7">
            <w:pPr>
              <w:tabs>
                <w:tab w:val="left" w:pos="2466"/>
              </w:tabs>
              <w:spacing w:before="0" w:after="0" w:line="240" w:lineRule="auto"/>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Date of Assessment:</w:t>
            </w:r>
            <w:r w:rsidRPr="00BD23CA">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June 2020</w:t>
            </w:r>
          </w:p>
        </w:tc>
        <w:tc>
          <w:tcPr>
            <w:tcW w:w="4319" w:type="dxa"/>
            <w:gridSpan w:val="5"/>
            <w:vAlign w:val="center"/>
          </w:tcPr>
          <w:p w14:paraId="497012CD" w14:textId="77777777" w:rsidR="007E1EF6" w:rsidRPr="00BD23CA" w:rsidRDefault="007E1EF6" w:rsidP="00A202C7">
            <w:pPr>
              <w:spacing w:before="0" w:after="0" w:line="240" w:lineRule="auto"/>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Date of Review:</w:t>
            </w:r>
            <w:r>
              <w:rPr>
                <w:rFonts w:asciiTheme="minorHAnsi" w:hAnsiTheme="minorHAnsi" w:cstheme="minorHAnsi"/>
                <w:color w:val="000000" w:themeColor="text1"/>
                <w:sz w:val="28"/>
                <w:szCs w:val="28"/>
              </w:rPr>
              <w:t xml:space="preserve"> 29.9.20</w:t>
            </w:r>
          </w:p>
        </w:tc>
      </w:tr>
      <w:tr w:rsidR="007E1EF6" w:rsidRPr="00BD23CA" w14:paraId="47667616" w14:textId="77777777" w:rsidTr="00A202C7">
        <w:trPr>
          <w:trHeight w:hRule="exact" w:val="977"/>
        </w:trPr>
        <w:tc>
          <w:tcPr>
            <w:tcW w:w="15522" w:type="dxa"/>
            <w:gridSpan w:val="17"/>
            <w:vAlign w:val="center"/>
          </w:tcPr>
          <w:p w14:paraId="460EF8AA" w14:textId="77777777" w:rsidR="007E1EF6" w:rsidRPr="002200D9" w:rsidRDefault="007E1EF6" w:rsidP="00A202C7">
            <w:pPr>
              <w:tabs>
                <w:tab w:val="left" w:pos="4872"/>
              </w:tabs>
              <w:spacing w:before="0" w:after="0"/>
              <w:jc w:val="left"/>
              <w:rPr>
                <w:rFonts w:ascii="Calibri" w:hAnsi="Calibri" w:cs="Calibri"/>
                <w:sz w:val="24"/>
                <w:szCs w:val="24"/>
                <w:lang w:eastAsia="en-GB"/>
              </w:rPr>
            </w:pPr>
            <w:r w:rsidRPr="002200D9">
              <w:rPr>
                <w:rFonts w:ascii="Calibri" w:hAnsi="Calibri" w:cs="Calibri"/>
                <w:sz w:val="28"/>
                <w:szCs w:val="28"/>
              </w:rPr>
              <w:t>Task/Work Activity/Work Area Assessed:</w:t>
            </w:r>
            <w:r>
              <w:rPr>
                <w:rFonts w:ascii="Calibri" w:hAnsi="Calibri" w:cs="Calibri"/>
                <w:sz w:val="28"/>
                <w:szCs w:val="28"/>
              </w:rPr>
              <w:t xml:space="preserve"> Town Council Staffing Operations</w:t>
            </w:r>
          </w:p>
        </w:tc>
      </w:tr>
      <w:tr w:rsidR="007E1EF6" w:rsidRPr="00BD23CA" w14:paraId="6813B9F9" w14:textId="77777777" w:rsidTr="00A202C7">
        <w:trPr>
          <w:trHeight w:hRule="exact" w:val="454"/>
        </w:trPr>
        <w:tc>
          <w:tcPr>
            <w:tcW w:w="8723" w:type="dxa"/>
            <w:gridSpan w:val="8"/>
          </w:tcPr>
          <w:p w14:paraId="40CD0C26" w14:textId="77777777" w:rsidR="007E1EF6" w:rsidRPr="00BD23CA" w:rsidRDefault="007E1EF6" w:rsidP="00A202C7">
            <w:pPr>
              <w:tabs>
                <w:tab w:val="left" w:pos="4536"/>
              </w:tabs>
              <w:spacing w:before="0" w:after="0"/>
              <w:jc w:val="lef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People Involved i</w:t>
            </w:r>
            <w:r w:rsidRPr="00BD23CA">
              <w:rPr>
                <w:rFonts w:asciiTheme="minorHAnsi" w:hAnsiTheme="minorHAnsi" w:cstheme="minorHAnsi"/>
                <w:color w:val="000000" w:themeColor="text1"/>
                <w:sz w:val="28"/>
                <w:szCs w:val="28"/>
              </w:rPr>
              <w:t xml:space="preserve">n Making This Assessment: </w:t>
            </w:r>
            <w:r w:rsidRPr="00BD23CA">
              <w:rPr>
                <w:rFonts w:asciiTheme="minorHAnsi" w:hAnsiTheme="minorHAnsi" w:cstheme="minorHAnsi"/>
                <w:color w:val="000000" w:themeColor="text1"/>
                <w:sz w:val="28"/>
                <w:szCs w:val="28"/>
              </w:rPr>
              <w:tab/>
            </w:r>
            <w:r w:rsidRPr="00ED6288">
              <w:rPr>
                <w:rFonts w:asciiTheme="minorHAnsi" w:hAnsiTheme="minorHAnsi" w:cstheme="minorHAnsi"/>
                <w:b/>
                <w:color w:val="000000" w:themeColor="text1"/>
                <w:sz w:val="28"/>
                <w:szCs w:val="20"/>
              </w:rPr>
              <w:t>Town Clerk</w:t>
            </w:r>
            <w:r>
              <w:rPr>
                <w:rFonts w:asciiTheme="minorHAnsi" w:hAnsiTheme="minorHAnsi" w:cstheme="minorHAnsi"/>
                <w:b/>
                <w:color w:val="000000" w:themeColor="text1"/>
                <w:sz w:val="28"/>
                <w:szCs w:val="20"/>
              </w:rPr>
              <w:t xml:space="preserve">, </w:t>
            </w:r>
          </w:p>
        </w:tc>
        <w:tc>
          <w:tcPr>
            <w:tcW w:w="6799" w:type="dxa"/>
            <w:gridSpan w:val="9"/>
          </w:tcPr>
          <w:p w14:paraId="1557E5B3" w14:textId="77777777" w:rsidR="007E1EF6" w:rsidRPr="00BD23CA" w:rsidRDefault="007E1EF6" w:rsidP="00A202C7">
            <w:pPr>
              <w:spacing w:before="0" w:after="0"/>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 xml:space="preserve">Signature: </w:t>
            </w:r>
          </w:p>
        </w:tc>
      </w:tr>
      <w:tr w:rsidR="007E1EF6" w:rsidRPr="00BD23CA" w14:paraId="5A8A88F0" w14:textId="77777777" w:rsidTr="00A202C7">
        <w:trPr>
          <w:trHeight w:val="1701"/>
        </w:trPr>
        <w:tc>
          <w:tcPr>
            <w:tcW w:w="15522" w:type="dxa"/>
            <w:gridSpan w:val="17"/>
            <w:tcMar>
              <w:top w:w="113" w:type="dxa"/>
            </w:tcMar>
          </w:tcPr>
          <w:p w14:paraId="57D27D44" w14:textId="77777777" w:rsidR="007E1EF6" w:rsidRPr="00BD23CA" w:rsidRDefault="007E1EF6" w:rsidP="00A202C7">
            <w:pPr>
              <w:spacing w:before="0" w:after="0" w:line="240" w:lineRule="auto"/>
              <w:contextualSpacing/>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Risk Rating scoring system:   Level of Risk = Likelihood x Consequence/Severity</w:t>
            </w:r>
          </w:p>
          <w:p w14:paraId="411C848D" w14:textId="77777777" w:rsidR="007E1EF6" w:rsidRPr="00BD23CA" w:rsidRDefault="007E1EF6" w:rsidP="00A202C7">
            <w:pPr>
              <w:tabs>
                <w:tab w:val="left" w:pos="1276"/>
                <w:tab w:val="left" w:pos="2694"/>
              </w:tabs>
              <w:spacing w:before="0" w:after="0" w:line="240" w:lineRule="auto"/>
              <w:contextualSpacing/>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20 or 25</w:t>
            </w:r>
            <w:r w:rsidRPr="00BD23CA">
              <w:rPr>
                <w:rFonts w:asciiTheme="minorHAnsi" w:hAnsiTheme="minorHAnsi" w:cstheme="minorHAnsi"/>
                <w:color w:val="000000" w:themeColor="text1"/>
                <w:sz w:val="28"/>
                <w:szCs w:val="28"/>
              </w:rPr>
              <w:tab/>
            </w:r>
            <w:r w:rsidRPr="00BD23CA">
              <w:rPr>
                <w:rFonts w:asciiTheme="minorHAnsi" w:hAnsiTheme="minorHAnsi" w:cstheme="minorHAnsi"/>
                <w:b/>
                <w:color w:val="000000" w:themeColor="text1"/>
                <w:sz w:val="28"/>
                <w:szCs w:val="28"/>
              </w:rPr>
              <w:t>High.</w:t>
            </w:r>
            <w:r w:rsidRPr="00BD23CA">
              <w:rPr>
                <w:rFonts w:asciiTheme="minorHAnsi" w:hAnsiTheme="minorHAnsi" w:cstheme="minorHAnsi"/>
                <w:color w:val="000000" w:themeColor="text1"/>
                <w:sz w:val="28"/>
                <w:szCs w:val="28"/>
              </w:rPr>
              <w:tab/>
              <w:t>Unacceptable – Stop or activity until immediate improvements can be made.</w:t>
            </w:r>
          </w:p>
          <w:p w14:paraId="7E15EFCF" w14:textId="77777777" w:rsidR="007E1EF6" w:rsidRPr="00BD23CA" w:rsidRDefault="007E1EF6" w:rsidP="00A202C7">
            <w:pPr>
              <w:tabs>
                <w:tab w:val="left" w:pos="1276"/>
                <w:tab w:val="left" w:pos="2694"/>
              </w:tabs>
              <w:spacing w:before="0" w:after="0" w:line="240" w:lineRule="auto"/>
              <w:contextualSpacing/>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10 to 16</w:t>
            </w:r>
            <w:r w:rsidRPr="00BD23CA">
              <w:rPr>
                <w:rFonts w:asciiTheme="minorHAnsi" w:hAnsiTheme="minorHAnsi" w:cstheme="minorHAnsi"/>
                <w:color w:val="000000" w:themeColor="text1"/>
                <w:sz w:val="28"/>
                <w:szCs w:val="28"/>
              </w:rPr>
              <w:tab/>
            </w:r>
            <w:r w:rsidRPr="00BD23CA">
              <w:rPr>
                <w:rFonts w:asciiTheme="minorHAnsi" w:hAnsiTheme="minorHAnsi" w:cstheme="minorHAnsi"/>
                <w:b/>
                <w:color w:val="000000" w:themeColor="text1"/>
                <w:sz w:val="28"/>
                <w:szCs w:val="28"/>
              </w:rPr>
              <w:t>Medium.</w:t>
            </w:r>
            <w:r w:rsidRPr="00BD23CA">
              <w:rPr>
                <w:rFonts w:asciiTheme="minorHAnsi" w:hAnsiTheme="minorHAnsi" w:cstheme="minorHAnsi"/>
                <w:color w:val="000000" w:themeColor="text1"/>
                <w:sz w:val="28"/>
                <w:szCs w:val="28"/>
              </w:rPr>
              <w:tab/>
              <w:t>Tolerable - needs improvement within a reasonable timescale, e.g. 1 to 3 months depending on the situation.</w:t>
            </w:r>
          </w:p>
          <w:p w14:paraId="2A9DC931" w14:textId="77777777" w:rsidR="007E1EF6" w:rsidRPr="00BD23CA" w:rsidRDefault="007E1EF6" w:rsidP="00A202C7">
            <w:pPr>
              <w:tabs>
                <w:tab w:val="left" w:pos="1276"/>
                <w:tab w:val="left" w:pos="2694"/>
              </w:tabs>
              <w:spacing w:before="0" w:after="0" w:line="240" w:lineRule="auto"/>
              <w:contextualSpacing/>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 xml:space="preserve">  5 to   9</w:t>
            </w:r>
            <w:r w:rsidRPr="00BD23CA">
              <w:rPr>
                <w:rFonts w:asciiTheme="minorHAnsi" w:hAnsiTheme="minorHAnsi" w:cstheme="minorHAnsi"/>
                <w:color w:val="000000" w:themeColor="text1"/>
                <w:sz w:val="28"/>
                <w:szCs w:val="28"/>
              </w:rPr>
              <w:tab/>
            </w:r>
            <w:r w:rsidRPr="00BD23CA">
              <w:rPr>
                <w:rFonts w:asciiTheme="minorHAnsi" w:hAnsiTheme="minorHAnsi" w:cstheme="minorHAnsi"/>
                <w:b/>
                <w:color w:val="000000" w:themeColor="text1"/>
                <w:sz w:val="28"/>
                <w:szCs w:val="28"/>
              </w:rPr>
              <w:t>Low.</w:t>
            </w:r>
            <w:r w:rsidRPr="00BD23CA">
              <w:rPr>
                <w:rFonts w:asciiTheme="minorHAnsi" w:hAnsiTheme="minorHAnsi" w:cstheme="minorHAnsi"/>
                <w:color w:val="000000" w:themeColor="text1"/>
                <w:sz w:val="28"/>
                <w:szCs w:val="28"/>
              </w:rPr>
              <w:tab/>
              <w:t>Adequate but look to improve by next review</w:t>
            </w:r>
          </w:p>
          <w:p w14:paraId="023C3359" w14:textId="77777777" w:rsidR="007E1EF6" w:rsidRPr="00BD23CA" w:rsidRDefault="007E1EF6" w:rsidP="00A202C7">
            <w:pPr>
              <w:tabs>
                <w:tab w:val="left" w:pos="1276"/>
                <w:tab w:val="left" w:pos="2694"/>
              </w:tabs>
              <w:spacing w:before="0" w:after="0" w:line="240" w:lineRule="auto"/>
              <w:contextualSpacing/>
              <w:jc w:val="left"/>
              <w:rPr>
                <w:rFonts w:asciiTheme="minorHAnsi" w:hAnsiTheme="minorHAnsi" w:cstheme="minorHAnsi"/>
                <w:color w:val="000000" w:themeColor="text1"/>
                <w:sz w:val="28"/>
                <w:szCs w:val="28"/>
              </w:rPr>
            </w:pPr>
            <w:r w:rsidRPr="00BD23CA">
              <w:rPr>
                <w:rFonts w:asciiTheme="minorHAnsi" w:hAnsiTheme="minorHAnsi" w:cstheme="minorHAnsi"/>
                <w:color w:val="000000" w:themeColor="text1"/>
                <w:sz w:val="28"/>
                <w:szCs w:val="28"/>
              </w:rPr>
              <w:t xml:space="preserve">  1 to   4</w:t>
            </w:r>
            <w:r w:rsidRPr="00BD23CA">
              <w:rPr>
                <w:rFonts w:asciiTheme="minorHAnsi" w:hAnsiTheme="minorHAnsi" w:cstheme="minorHAnsi"/>
                <w:color w:val="000000" w:themeColor="text1"/>
                <w:sz w:val="28"/>
                <w:szCs w:val="28"/>
              </w:rPr>
              <w:tab/>
            </w:r>
            <w:r w:rsidRPr="00BD23CA">
              <w:rPr>
                <w:rFonts w:asciiTheme="minorHAnsi" w:hAnsiTheme="minorHAnsi" w:cstheme="minorHAnsi"/>
                <w:b/>
                <w:color w:val="000000" w:themeColor="text1"/>
                <w:sz w:val="28"/>
                <w:szCs w:val="28"/>
              </w:rPr>
              <w:t>Very Low.</w:t>
            </w:r>
            <w:r w:rsidRPr="00BD23CA">
              <w:rPr>
                <w:rFonts w:asciiTheme="minorHAnsi" w:hAnsiTheme="minorHAnsi" w:cstheme="minorHAnsi"/>
                <w:b/>
                <w:color w:val="000000" w:themeColor="text1"/>
                <w:sz w:val="28"/>
                <w:szCs w:val="28"/>
              </w:rPr>
              <w:tab/>
            </w:r>
            <w:r w:rsidRPr="00BD23CA">
              <w:rPr>
                <w:rFonts w:asciiTheme="minorHAnsi" w:hAnsiTheme="minorHAnsi" w:cstheme="minorHAnsi"/>
                <w:color w:val="000000" w:themeColor="text1"/>
                <w:sz w:val="28"/>
                <w:szCs w:val="28"/>
              </w:rPr>
              <w:t>Residual risk is acceptable, and no further action will be needed if control measures are maintained.</w:t>
            </w:r>
          </w:p>
        </w:tc>
      </w:tr>
      <w:tr w:rsidR="007E1EF6" w:rsidRPr="00BD23CA" w14:paraId="29859111" w14:textId="77777777" w:rsidTr="00A202C7">
        <w:trPr>
          <w:trHeight w:val="2098"/>
        </w:trPr>
        <w:tc>
          <w:tcPr>
            <w:tcW w:w="792" w:type="dxa"/>
            <w:tcMar>
              <w:top w:w="113" w:type="dxa"/>
            </w:tcMar>
          </w:tcPr>
          <w:p w14:paraId="0FB45475" w14:textId="77777777" w:rsidR="007E1EF6" w:rsidRPr="00BD23CA" w:rsidRDefault="007E1EF6" w:rsidP="00A202C7">
            <w:pPr>
              <w:spacing w:before="0" w:after="0" w:line="276" w:lineRule="auto"/>
              <w:contextualSpacing/>
              <w:jc w:val="left"/>
              <w:rPr>
                <w:rFonts w:asciiTheme="minorHAnsi" w:hAnsiTheme="minorHAnsi" w:cstheme="minorHAnsi"/>
                <w:b/>
                <w:color w:val="000000" w:themeColor="text1"/>
              </w:rPr>
            </w:pPr>
            <w:r w:rsidRPr="00BD23CA">
              <w:rPr>
                <w:rFonts w:asciiTheme="minorHAnsi" w:hAnsiTheme="minorHAnsi" w:cstheme="minorHAnsi"/>
                <w:b/>
                <w:color w:val="000000" w:themeColor="text1"/>
              </w:rPr>
              <w:t>Score</w:t>
            </w:r>
          </w:p>
          <w:p w14:paraId="1418BAE3" w14:textId="77777777" w:rsidR="007E1EF6" w:rsidRPr="00BD23CA" w:rsidRDefault="007E1EF6" w:rsidP="00A202C7">
            <w:pPr>
              <w:spacing w:before="0" w:after="0" w:line="360" w:lineRule="auto"/>
              <w:contextualSpacing/>
              <w:jc w:val="center"/>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5</w:t>
            </w:r>
          </w:p>
          <w:p w14:paraId="13C65AA7" w14:textId="77777777" w:rsidR="007E1EF6" w:rsidRPr="00BD23CA" w:rsidRDefault="007E1EF6" w:rsidP="00A202C7">
            <w:pPr>
              <w:spacing w:before="0" w:after="0" w:line="360" w:lineRule="auto"/>
              <w:contextualSpacing/>
              <w:jc w:val="center"/>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4</w:t>
            </w:r>
          </w:p>
          <w:p w14:paraId="3B907762" w14:textId="77777777" w:rsidR="007E1EF6" w:rsidRPr="00BD23CA" w:rsidRDefault="007E1EF6" w:rsidP="00A202C7">
            <w:pPr>
              <w:spacing w:before="0" w:after="0" w:line="360" w:lineRule="auto"/>
              <w:contextualSpacing/>
              <w:jc w:val="center"/>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3</w:t>
            </w:r>
          </w:p>
          <w:p w14:paraId="3040C5B7" w14:textId="77777777" w:rsidR="007E1EF6" w:rsidRPr="00BD23CA" w:rsidRDefault="007E1EF6" w:rsidP="00A202C7">
            <w:pPr>
              <w:spacing w:before="0" w:after="0" w:line="360" w:lineRule="auto"/>
              <w:contextualSpacing/>
              <w:jc w:val="center"/>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2</w:t>
            </w:r>
          </w:p>
          <w:p w14:paraId="3FEDD286" w14:textId="77777777" w:rsidR="007E1EF6" w:rsidRPr="00BD23CA" w:rsidRDefault="007E1EF6" w:rsidP="00A202C7">
            <w:pPr>
              <w:spacing w:before="0" w:after="0" w:line="360" w:lineRule="auto"/>
              <w:contextualSpacing/>
              <w:jc w:val="center"/>
              <w:rPr>
                <w:rFonts w:asciiTheme="minorHAnsi" w:hAnsiTheme="minorHAnsi" w:cstheme="minorHAnsi"/>
                <w:color w:val="000000" w:themeColor="text1"/>
              </w:rPr>
            </w:pPr>
            <w:r w:rsidRPr="00BD23CA">
              <w:rPr>
                <w:rFonts w:asciiTheme="minorHAnsi" w:hAnsiTheme="minorHAnsi" w:cstheme="minorHAnsi"/>
                <w:color w:val="000000" w:themeColor="text1"/>
                <w:sz w:val="20"/>
              </w:rPr>
              <w:t>1</w:t>
            </w:r>
          </w:p>
        </w:tc>
        <w:tc>
          <w:tcPr>
            <w:tcW w:w="2535" w:type="dxa"/>
            <w:gridSpan w:val="2"/>
          </w:tcPr>
          <w:p w14:paraId="21B23EBD" w14:textId="77777777" w:rsidR="007E1EF6" w:rsidRPr="00BD23CA" w:rsidRDefault="007E1EF6" w:rsidP="00A202C7">
            <w:pPr>
              <w:spacing w:before="0" w:after="0" w:line="276" w:lineRule="auto"/>
              <w:contextualSpacing/>
              <w:jc w:val="left"/>
              <w:rPr>
                <w:rFonts w:asciiTheme="minorHAnsi" w:hAnsiTheme="minorHAnsi" w:cstheme="minorHAnsi"/>
                <w:b/>
                <w:color w:val="000000" w:themeColor="text1"/>
              </w:rPr>
            </w:pPr>
            <w:r w:rsidRPr="00BD23CA">
              <w:rPr>
                <w:rFonts w:asciiTheme="minorHAnsi" w:hAnsiTheme="minorHAnsi" w:cstheme="minorHAnsi"/>
                <w:b/>
                <w:color w:val="000000" w:themeColor="text1"/>
              </w:rPr>
              <w:t>Likelihood</w:t>
            </w:r>
          </w:p>
          <w:p w14:paraId="4E1DAD41"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Very likely / Almost certain</w:t>
            </w:r>
          </w:p>
          <w:p w14:paraId="638C7339"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Likely</w:t>
            </w:r>
          </w:p>
          <w:p w14:paraId="1E2D3F08"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Fairly likely / Possible</w:t>
            </w:r>
          </w:p>
          <w:p w14:paraId="48D7C9E8"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Unlikely</w:t>
            </w:r>
          </w:p>
          <w:p w14:paraId="1969A55F"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rPr>
            </w:pPr>
            <w:r w:rsidRPr="00BD23CA">
              <w:rPr>
                <w:rFonts w:asciiTheme="minorHAnsi" w:hAnsiTheme="minorHAnsi" w:cstheme="minorHAnsi"/>
                <w:color w:val="000000" w:themeColor="text1"/>
                <w:sz w:val="20"/>
              </w:rPr>
              <w:t>Very unlikely</w:t>
            </w:r>
          </w:p>
        </w:tc>
        <w:tc>
          <w:tcPr>
            <w:tcW w:w="4392" w:type="dxa"/>
            <w:gridSpan w:val="3"/>
          </w:tcPr>
          <w:p w14:paraId="04F9EA0F" w14:textId="77777777" w:rsidR="007E1EF6" w:rsidRPr="00BD23CA" w:rsidRDefault="007E1EF6" w:rsidP="00A202C7">
            <w:pPr>
              <w:spacing w:before="0" w:after="0" w:line="276" w:lineRule="auto"/>
              <w:contextualSpacing/>
              <w:jc w:val="left"/>
              <w:rPr>
                <w:rFonts w:asciiTheme="minorHAnsi" w:hAnsiTheme="minorHAnsi" w:cstheme="minorHAnsi"/>
                <w:b/>
                <w:color w:val="000000" w:themeColor="text1"/>
              </w:rPr>
            </w:pPr>
            <w:r w:rsidRPr="00BD23CA">
              <w:rPr>
                <w:rFonts w:asciiTheme="minorHAnsi" w:hAnsiTheme="minorHAnsi" w:cstheme="minorHAnsi"/>
                <w:b/>
                <w:color w:val="000000" w:themeColor="text1"/>
              </w:rPr>
              <w:t>Description</w:t>
            </w:r>
          </w:p>
          <w:p w14:paraId="0294EBF0"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szCs w:val="20"/>
              </w:rPr>
            </w:pPr>
            <w:r w:rsidRPr="00BD23CA">
              <w:rPr>
                <w:rFonts w:asciiTheme="minorHAnsi" w:hAnsiTheme="minorHAnsi" w:cstheme="minorHAnsi"/>
                <w:color w:val="000000" w:themeColor="text1"/>
                <w:sz w:val="20"/>
                <w:szCs w:val="20"/>
              </w:rPr>
              <w:t>Event is expected to occur in most circumstances</w:t>
            </w:r>
          </w:p>
          <w:p w14:paraId="262C094A"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Event will probably occur in most circumstances</w:t>
            </w:r>
          </w:p>
          <w:p w14:paraId="026D3115"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Event could occur at some time</w:t>
            </w:r>
          </w:p>
          <w:p w14:paraId="3200AAE7"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Event is not likely to occur in normal circumstances</w:t>
            </w:r>
          </w:p>
          <w:p w14:paraId="5EA92334" w14:textId="77777777" w:rsidR="007E1EF6" w:rsidRPr="00BD23CA" w:rsidRDefault="007E1EF6" w:rsidP="00A202C7">
            <w:pPr>
              <w:spacing w:before="0" w:after="0" w:line="24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Event may occur only in exceptional circumstances</w:t>
            </w:r>
          </w:p>
        </w:tc>
        <w:tc>
          <w:tcPr>
            <w:tcW w:w="709" w:type="dxa"/>
          </w:tcPr>
          <w:p w14:paraId="19B87715" w14:textId="77777777" w:rsidR="007E1EF6" w:rsidRPr="00BD23CA" w:rsidRDefault="007E1EF6" w:rsidP="00A202C7">
            <w:pPr>
              <w:spacing w:before="0" w:after="0" w:line="276" w:lineRule="auto"/>
              <w:contextualSpacing/>
              <w:jc w:val="left"/>
              <w:rPr>
                <w:rFonts w:asciiTheme="minorHAnsi" w:hAnsiTheme="minorHAnsi" w:cstheme="minorHAnsi"/>
                <w:b/>
                <w:color w:val="000000" w:themeColor="text1"/>
              </w:rPr>
            </w:pPr>
            <w:r w:rsidRPr="00BD23CA">
              <w:rPr>
                <w:rFonts w:asciiTheme="minorHAnsi" w:hAnsiTheme="minorHAnsi" w:cstheme="minorHAnsi"/>
                <w:b/>
                <w:color w:val="000000" w:themeColor="text1"/>
              </w:rPr>
              <w:t>Score</w:t>
            </w:r>
          </w:p>
          <w:p w14:paraId="54BD1767"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5</w:t>
            </w:r>
          </w:p>
          <w:p w14:paraId="75379BCA"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4</w:t>
            </w:r>
          </w:p>
          <w:p w14:paraId="71607842"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3</w:t>
            </w:r>
          </w:p>
          <w:p w14:paraId="1CF28120"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2</w:t>
            </w:r>
          </w:p>
          <w:p w14:paraId="1E5079ED" w14:textId="77777777" w:rsidR="007E1EF6" w:rsidRPr="00BD23CA" w:rsidRDefault="007E1EF6" w:rsidP="00A202C7">
            <w:pPr>
              <w:spacing w:before="0" w:after="0" w:line="276" w:lineRule="auto"/>
              <w:contextualSpacing/>
              <w:jc w:val="left"/>
              <w:rPr>
                <w:rFonts w:asciiTheme="minorHAnsi" w:hAnsiTheme="minorHAnsi" w:cstheme="minorHAnsi"/>
                <w:b/>
                <w:color w:val="000000" w:themeColor="text1"/>
              </w:rPr>
            </w:pPr>
            <w:r w:rsidRPr="00BD23CA">
              <w:rPr>
                <w:rFonts w:asciiTheme="minorHAnsi" w:hAnsiTheme="minorHAnsi" w:cstheme="minorHAnsi"/>
                <w:color w:val="000000" w:themeColor="text1"/>
                <w:sz w:val="20"/>
              </w:rPr>
              <w:t>1</w:t>
            </w:r>
          </w:p>
        </w:tc>
        <w:tc>
          <w:tcPr>
            <w:tcW w:w="2693" w:type="dxa"/>
            <w:gridSpan w:val="4"/>
          </w:tcPr>
          <w:p w14:paraId="10622FA6" w14:textId="77777777" w:rsidR="007E1EF6" w:rsidRPr="00BD23CA" w:rsidRDefault="007E1EF6" w:rsidP="00A202C7">
            <w:pPr>
              <w:spacing w:before="0" w:after="0" w:line="276" w:lineRule="auto"/>
              <w:contextualSpacing/>
              <w:jc w:val="left"/>
              <w:rPr>
                <w:rFonts w:asciiTheme="minorHAnsi" w:hAnsiTheme="minorHAnsi" w:cstheme="minorHAnsi"/>
                <w:b/>
                <w:color w:val="000000" w:themeColor="text1"/>
              </w:rPr>
            </w:pPr>
            <w:r w:rsidRPr="00BD23CA">
              <w:rPr>
                <w:rFonts w:asciiTheme="minorHAnsi" w:hAnsiTheme="minorHAnsi" w:cstheme="minorHAnsi"/>
                <w:b/>
                <w:color w:val="000000" w:themeColor="text1"/>
              </w:rPr>
              <w:t>Consequence/Severity</w:t>
            </w:r>
          </w:p>
          <w:p w14:paraId="21CAAFC6"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Catastrophic / Severe / Fatality</w:t>
            </w:r>
          </w:p>
          <w:p w14:paraId="77C608CE"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Serious injury / ill health</w:t>
            </w:r>
          </w:p>
          <w:p w14:paraId="034CCACA"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Pr>
                <w:rFonts w:asciiTheme="minorHAnsi" w:hAnsiTheme="minorHAnsi" w:cstheme="minorHAnsi"/>
                <w:color w:val="000000" w:themeColor="text1"/>
                <w:sz w:val="20"/>
              </w:rPr>
              <w:t>Moderate (over 7</w:t>
            </w:r>
            <w:r w:rsidRPr="00BD23CA">
              <w:rPr>
                <w:rFonts w:asciiTheme="minorHAnsi" w:hAnsiTheme="minorHAnsi" w:cstheme="minorHAnsi"/>
                <w:color w:val="000000" w:themeColor="text1"/>
                <w:sz w:val="20"/>
              </w:rPr>
              <w:t>-day injury)</w:t>
            </w:r>
          </w:p>
          <w:p w14:paraId="340C55EA"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Minor injury / ill health</w:t>
            </w:r>
          </w:p>
          <w:p w14:paraId="5848C421"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Insignificant / no injury</w:t>
            </w:r>
          </w:p>
        </w:tc>
        <w:tc>
          <w:tcPr>
            <w:tcW w:w="4401" w:type="dxa"/>
            <w:gridSpan w:val="6"/>
          </w:tcPr>
          <w:p w14:paraId="7A9919D3" w14:textId="77777777" w:rsidR="007E1EF6" w:rsidRPr="00BD23CA" w:rsidRDefault="007E1EF6" w:rsidP="00A202C7">
            <w:pPr>
              <w:spacing w:before="0" w:after="0" w:line="240" w:lineRule="auto"/>
              <w:contextualSpacing/>
              <w:jc w:val="left"/>
              <w:rPr>
                <w:rFonts w:asciiTheme="minorHAnsi" w:hAnsiTheme="minorHAnsi" w:cstheme="minorHAnsi"/>
                <w:b/>
                <w:color w:val="000000" w:themeColor="text1"/>
              </w:rPr>
            </w:pPr>
            <w:r w:rsidRPr="00BD23CA">
              <w:rPr>
                <w:rFonts w:asciiTheme="minorHAnsi" w:hAnsiTheme="minorHAnsi" w:cstheme="minorHAnsi"/>
                <w:b/>
                <w:color w:val="000000" w:themeColor="text1"/>
              </w:rPr>
              <w:t>Description</w:t>
            </w:r>
          </w:p>
          <w:p w14:paraId="5E80ACCF"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Death/permanent disability to one or more people</w:t>
            </w:r>
          </w:p>
          <w:p w14:paraId="09727677"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Hospital admission needed, e.g. fracture</w:t>
            </w:r>
          </w:p>
          <w:p w14:paraId="073770FA"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Pr>
                <w:rFonts w:asciiTheme="minorHAnsi" w:hAnsiTheme="minorHAnsi" w:cstheme="minorHAnsi"/>
                <w:color w:val="000000" w:themeColor="text1"/>
                <w:sz w:val="20"/>
              </w:rPr>
              <w:t>Medical treatment needed, over 7</w:t>
            </w:r>
            <w:r w:rsidRPr="00BD23CA">
              <w:rPr>
                <w:rFonts w:asciiTheme="minorHAnsi" w:hAnsiTheme="minorHAnsi" w:cstheme="minorHAnsi"/>
                <w:color w:val="000000" w:themeColor="text1"/>
                <w:sz w:val="20"/>
              </w:rPr>
              <w:t>-day incapacity</w:t>
            </w:r>
          </w:p>
          <w:p w14:paraId="74F5CDB5"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First aid is needed</w:t>
            </w:r>
          </w:p>
          <w:p w14:paraId="14E17D03" w14:textId="77777777" w:rsidR="007E1EF6" w:rsidRPr="00BD23CA" w:rsidRDefault="007E1EF6" w:rsidP="00A202C7">
            <w:pPr>
              <w:spacing w:before="0" w:after="0" w:line="360" w:lineRule="auto"/>
              <w:contextualSpacing/>
              <w:jc w:val="left"/>
              <w:rPr>
                <w:rFonts w:asciiTheme="minorHAnsi" w:hAnsiTheme="minorHAnsi" w:cstheme="minorHAnsi"/>
                <w:color w:val="000000" w:themeColor="text1"/>
                <w:sz w:val="20"/>
              </w:rPr>
            </w:pPr>
            <w:r w:rsidRPr="00BD23CA">
              <w:rPr>
                <w:rFonts w:asciiTheme="minorHAnsi" w:hAnsiTheme="minorHAnsi" w:cstheme="minorHAnsi"/>
                <w:color w:val="000000" w:themeColor="text1"/>
                <w:sz w:val="20"/>
              </w:rPr>
              <w:t>Injury does not need first aid treatment</w:t>
            </w:r>
          </w:p>
        </w:tc>
      </w:tr>
      <w:tr w:rsidR="007E1EF6" w:rsidRPr="00C15A27" w14:paraId="1BDA3A85" w14:textId="77777777" w:rsidTr="00A202C7">
        <w:trPr>
          <w:gridAfter w:val="1"/>
          <w:wAfter w:w="14" w:type="dxa"/>
          <w:trHeight w:val="397"/>
        </w:trPr>
        <w:tc>
          <w:tcPr>
            <w:tcW w:w="1411" w:type="dxa"/>
            <w:gridSpan w:val="2"/>
            <w:vMerge w:val="restart"/>
          </w:tcPr>
          <w:p w14:paraId="041AFCC4" w14:textId="77777777" w:rsidR="007E1EF6" w:rsidRPr="00C15A27" w:rsidRDefault="007E1EF6" w:rsidP="00A202C7">
            <w:pPr>
              <w:spacing w:before="0" w:after="0" w:line="240" w:lineRule="auto"/>
              <w:jc w:val="left"/>
              <w:rPr>
                <w:rFonts w:asciiTheme="minorHAnsi" w:hAnsiTheme="minorHAnsi" w:cstheme="minorHAnsi"/>
                <w:b/>
                <w:color w:val="000000" w:themeColor="text1"/>
                <w:szCs w:val="20"/>
              </w:rPr>
            </w:pPr>
            <w:r>
              <w:rPr>
                <w:rFonts w:asciiTheme="minorHAnsi" w:hAnsiTheme="minorHAnsi" w:cstheme="minorHAnsi"/>
                <w:b/>
                <w:color w:val="000000" w:themeColor="text1"/>
                <w:szCs w:val="20"/>
              </w:rPr>
              <w:t>Persons Affected b</w:t>
            </w:r>
            <w:r w:rsidRPr="00C15A27">
              <w:rPr>
                <w:rFonts w:asciiTheme="minorHAnsi" w:hAnsiTheme="minorHAnsi" w:cstheme="minorHAnsi"/>
                <w:b/>
                <w:color w:val="000000" w:themeColor="text1"/>
                <w:szCs w:val="20"/>
              </w:rPr>
              <w:t xml:space="preserve">y </w:t>
            </w:r>
            <w:r>
              <w:rPr>
                <w:rFonts w:asciiTheme="minorHAnsi" w:hAnsiTheme="minorHAnsi" w:cstheme="minorHAnsi"/>
                <w:b/>
                <w:color w:val="000000" w:themeColor="text1"/>
                <w:szCs w:val="20"/>
              </w:rPr>
              <w:t>t</w:t>
            </w:r>
            <w:r w:rsidRPr="00C15A27">
              <w:rPr>
                <w:rFonts w:asciiTheme="minorHAnsi" w:hAnsiTheme="minorHAnsi" w:cstheme="minorHAnsi"/>
                <w:b/>
                <w:color w:val="000000" w:themeColor="text1"/>
                <w:szCs w:val="20"/>
              </w:rPr>
              <w:t>he Activity</w:t>
            </w:r>
          </w:p>
        </w:tc>
        <w:tc>
          <w:tcPr>
            <w:tcW w:w="2979" w:type="dxa"/>
            <w:gridSpan w:val="2"/>
            <w:vMerge w:val="restart"/>
          </w:tcPr>
          <w:p w14:paraId="1A5F988A" w14:textId="77777777" w:rsidR="007E1EF6" w:rsidRPr="00C15A27" w:rsidRDefault="007E1EF6" w:rsidP="00A202C7">
            <w:pPr>
              <w:spacing w:before="0" w:after="0" w:line="240" w:lineRule="auto"/>
              <w:jc w:val="left"/>
              <w:rPr>
                <w:rFonts w:asciiTheme="minorHAnsi" w:hAnsiTheme="minorHAnsi" w:cstheme="minorHAnsi"/>
                <w:b/>
                <w:color w:val="000000" w:themeColor="text1"/>
                <w:szCs w:val="20"/>
              </w:rPr>
            </w:pPr>
            <w:r w:rsidRPr="00C15A27">
              <w:rPr>
                <w:rFonts w:asciiTheme="minorHAnsi" w:hAnsiTheme="minorHAnsi" w:cstheme="minorHAnsi"/>
                <w:b/>
                <w:color w:val="000000" w:themeColor="text1"/>
                <w:szCs w:val="20"/>
              </w:rPr>
              <w:t>What Hazards Have Been Identified?</w:t>
            </w:r>
          </w:p>
        </w:tc>
        <w:tc>
          <w:tcPr>
            <w:tcW w:w="4957" w:type="dxa"/>
            <w:gridSpan w:val="5"/>
            <w:vMerge w:val="restart"/>
          </w:tcPr>
          <w:p w14:paraId="606B957C" w14:textId="77777777" w:rsidR="007E1EF6" w:rsidRPr="00C15A27" w:rsidRDefault="007E1EF6" w:rsidP="00A202C7">
            <w:pPr>
              <w:spacing w:before="0" w:after="0" w:line="240" w:lineRule="auto"/>
              <w:jc w:val="left"/>
              <w:rPr>
                <w:rFonts w:asciiTheme="minorHAnsi" w:hAnsiTheme="minorHAnsi" w:cstheme="minorHAnsi"/>
                <w:b/>
                <w:color w:val="000000" w:themeColor="text1"/>
                <w:szCs w:val="20"/>
              </w:rPr>
            </w:pPr>
            <w:r>
              <w:rPr>
                <w:rFonts w:asciiTheme="minorHAnsi" w:hAnsiTheme="minorHAnsi" w:cstheme="minorHAnsi"/>
                <w:b/>
                <w:color w:val="000000" w:themeColor="text1"/>
                <w:szCs w:val="20"/>
              </w:rPr>
              <w:t>Control Measures Already i</w:t>
            </w:r>
            <w:r w:rsidRPr="00C15A27">
              <w:rPr>
                <w:rFonts w:asciiTheme="minorHAnsi" w:hAnsiTheme="minorHAnsi" w:cstheme="minorHAnsi"/>
                <w:b/>
                <w:color w:val="000000" w:themeColor="text1"/>
                <w:szCs w:val="20"/>
              </w:rPr>
              <w:t>n Place</w:t>
            </w:r>
          </w:p>
        </w:tc>
        <w:tc>
          <w:tcPr>
            <w:tcW w:w="992" w:type="dxa"/>
            <w:vMerge w:val="restart"/>
          </w:tcPr>
          <w:p w14:paraId="1A52AE76" w14:textId="77777777" w:rsidR="007E1EF6" w:rsidRPr="00C15A27" w:rsidRDefault="007E1EF6" w:rsidP="00A202C7">
            <w:pPr>
              <w:spacing w:before="0" w:after="0" w:line="240" w:lineRule="auto"/>
              <w:contextualSpacing/>
              <w:jc w:val="left"/>
              <w:rPr>
                <w:rFonts w:asciiTheme="minorHAnsi" w:hAnsiTheme="minorHAnsi" w:cstheme="minorHAnsi"/>
                <w:b/>
                <w:color w:val="000000" w:themeColor="text1"/>
                <w:szCs w:val="20"/>
              </w:rPr>
            </w:pPr>
            <w:r w:rsidRPr="00C15A27">
              <w:rPr>
                <w:rFonts w:asciiTheme="minorHAnsi" w:hAnsiTheme="minorHAnsi" w:cstheme="minorHAnsi"/>
                <w:b/>
                <w:color w:val="000000" w:themeColor="text1"/>
                <w:szCs w:val="20"/>
              </w:rPr>
              <w:t>Risk Level Low Medium High</w:t>
            </w:r>
          </w:p>
        </w:tc>
        <w:tc>
          <w:tcPr>
            <w:tcW w:w="2480" w:type="dxa"/>
            <w:gridSpan w:val="3"/>
            <w:vMerge w:val="restart"/>
          </w:tcPr>
          <w:p w14:paraId="70FB945E" w14:textId="77777777" w:rsidR="007E1EF6" w:rsidRPr="00C15A27" w:rsidRDefault="007E1EF6" w:rsidP="00A202C7">
            <w:pPr>
              <w:spacing w:before="0" w:after="0" w:line="240" w:lineRule="auto"/>
              <w:contextualSpacing/>
              <w:jc w:val="left"/>
              <w:rPr>
                <w:rFonts w:asciiTheme="minorHAnsi" w:hAnsiTheme="minorHAnsi" w:cstheme="minorHAnsi"/>
                <w:b/>
                <w:color w:val="000000" w:themeColor="text1"/>
                <w:szCs w:val="20"/>
              </w:rPr>
            </w:pPr>
            <w:r w:rsidRPr="00C15A27">
              <w:rPr>
                <w:rFonts w:asciiTheme="minorHAnsi" w:hAnsiTheme="minorHAnsi" w:cstheme="minorHAnsi"/>
                <w:b/>
                <w:color w:val="000000" w:themeColor="text1"/>
                <w:szCs w:val="20"/>
              </w:rPr>
              <w:t>Further Control Measures Needed</w:t>
            </w:r>
          </w:p>
        </w:tc>
        <w:tc>
          <w:tcPr>
            <w:tcW w:w="1708" w:type="dxa"/>
            <w:gridSpan w:val="2"/>
            <w:tcBorders>
              <w:bottom w:val="single" w:sz="4" w:space="0" w:color="auto"/>
            </w:tcBorders>
          </w:tcPr>
          <w:p w14:paraId="7E77E07E" w14:textId="77777777" w:rsidR="007E1EF6" w:rsidRPr="00C15A27" w:rsidRDefault="007E1EF6" w:rsidP="00A202C7">
            <w:pPr>
              <w:spacing w:before="0" w:after="0" w:line="240" w:lineRule="auto"/>
              <w:jc w:val="left"/>
              <w:rPr>
                <w:rFonts w:asciiTheme="minorHAnsi" w:hAnsiTheme="minorHAnsi" w:cstheme="minorHAnsi"/>
                <w:b/>
                <w:color w:val="000000" w:themeColor="text1"/>
                <w:szCs w:val="20"/>
              </w:rPr>
            </w:pPr>
            <w:r w:rsidRPr="00C15A27">
              <w:rPr>
                <w:rFonts w:asciiTheme="minorHAnsi" w:hAnsiTheme="minorHAnsi" w:cstheme="minorHAnsi"/>
                <w:b/>
                <w:color w:val="000000" w:themeColor="text1"/>
                <w:szCs w:val="20"/>
              </w:rPr>
              <w:t>Action</w:t>
            </w:r>
          </w:p>
        </w:tc>
        <w:tc>
          <w:tcPr>
            <w:tcW w:w="981" w:type="dxa"/>
            <w:vMerge w:val="restart"/>
          </w:tcPr>
          <w:p w14:paraId="57EC35D6" w14:textId="77777777" w:rsidR="007E1EF6" w:rsidRPr="00C15A27" w:rsidRDefault="007E1EF6" w:rsidP="00A202C7">
            <w:pPr>
              <w:spacing w:before="0" w:after="0" w:line="240" w:lineRule="auto"/>
              <w:jc w:val="left"/>
              <w:rPr>
                <w:rFonts w:asciiTheme="minorHAnsi" w:hAnsiTheme="minorHAnsi" w:cstheme="minorHAnsi"/>
                <w:b/>
                <w:color w:val="000000" w:themeColor="text1"/>
                <w:szCs w:val="20"/>
              </w:rPr>
            </w:pPr>
            <w:r w:rsidRPr="00C15A27">
              <w:rPr>
                <w:rFonts w:asciiTheme="minorHAnsi" w:hAnsiTheme="minorHAnsi" w:cstheme="minorHAnsi"/>
                <w:b/>
                <w:color w:val="000000" w:themeColor="text1"/>
                <w:szCs w:val="20"/>
              </w:rPr>
              <w:t>Action Closed</w:t>
            </w:r>
          </w:p>
        </w:tc>
      </w:tr>
      <w:tr w:rsidR="007E1EF6" w:rsidRPr="00C15A27" w14:paraId="6D9BD918" w14:textId="77777777" w:rsidTr="00A202C7">
        <w:trPr>
          <w:gridAfter w:val="1"/>
          <w:wAfter w:w="14" w:type="dxa"/>
        </w:trPr>
        <w:tc>
          <w:tcPr>
            <w:tcW w:w="1411" w:type="dxa"/>
            <w:gridSpan w:val="2"/>
            <w:vMerge/>
          </w:tcPr>
          <w:p w14:paraId="1E03C9C0" w14:textId="77777777" w:rsidR="007E1EF6" w:rsidRPr="00C15A27" w:rsidRDefault="007E1EF6" w:rsidP="00A202C7">
            <w:pPr>
              <w:jc w:val="left"/>
              <w:rPr>
                <w:rFonts w:asciiTheme="minorHAnsi" w:hAnsiTheme="minorHAnsi" w:cstheme="minorHAnsi"/>
                <w:color w:val="000000" w:themeColor="text1"/>
              </w:rPr>
            </w:pPr>
          </w:p>
        </w:tc>
        <w:tc>
          <w:tcPr>
            <w:tcW w:w="2979" w:type="dxa"/>
            <w:gridSpan w:val="2"/>
            <w:vMerge/>
          </w:tcPr>
          <w:p w14:paraId="125F7E87" w14:textId="77777777" w:rsidR="007E1EF6" w:rsidRPr="00C15A27" w:rsidRDefault="007E1EF6" w:rsidP="00A202C7">
            <w:pPr>
              <w:jc w:val="left"/>
              <w:rPr>
                <w:rFonts w:asciiTheme="minorHAnsi" w:hAnsiTheme="minorHAnsi" w:cstheme="minorHAnsi"/>
                <w:color w:val="000000" w:themeColor="text1"/>
              </w:rPr>
            </w:pPr>
          </w:p>
        </w:tc>
        <w:tc>
          <w:tcPr>
            <w:tcW w:w="4957" w:type="dxa"/>
            <w:gridSpan w:val="5"/>
            <w:vMerge/>
          </w:tcPr>
          <w:p w14:paraId="7485C839" w14:textId="77777777" w:rsidR="007E1EF6" w:rsidRPr="00C15A27" w:rsidRDefault="007E1EF6" w:rsidP="00A202C7">
            <w:pPr>
              <w:jc w:val="left"/>
              <w:rPr>
                <w:rFonts w:asciiTheme="minorHAnsi" w:hAnsiTheme="minorHAnsi" w:cstheme="minorHAnsi"/>
                <w:color w:val="000000" w:themeColor="text1"/>
              </w:rPr>
            </w:pPr>
          </w:p>
        </w:tc>
        <w:tc>
          <w:tcPr>
            <w:tcW w:w="992" w:type="dxa"/>
            <w:vMerge/>
          </w:tcPr>
          <w:p w14:paraId="4B5F21FA" w14:textId="77777777" w:rsidR="007E1EF6" w:rsidRPr="00C15A27" w:rsidRDefault="007E1EF6" w:rsidP="00A202C7">
            <w:pPr>
              <w:jc w:val="left"/>
              <w:rPr>
                <w:rFonts w:asciiTheme="minorHAnsi" w:hAnsiTheme="minorHAnsi" w:cstheme="minorHAnsi"/>
                <w:color w:val="000000" w:themeColor="text1"/>
              </w:rPr>
            </w:pPr>
          </w:p>
        </w:tc>
        <w:tc>
          <w:tcPr>
            <w:tcW w:w="2480" w:type="dxa"/>
            <w:gridSpan w:val="3"/>
            <w:vMerge/>
          </w:tcPr>
          <w:p w14:paraId="1BA7439F" w14:textId="77777777" w:rsidR="007E1EF6" w:rsidRPr="00C15A27" w:rsidRDefault="007E1EF6" w:rsidP="00A202C7">
            <w:pPr>
              <w:jc w:val="left"/>
              <w:rPr>
                <w:rFonts w:asciiTheme="minorHAnsi" w:hAnsiTheme="minorHAnsi" w:cstheme="minorHAnsi"/>
                <w:color w:val="000000" w:themeColor="text1"/>
              </w:rPr>
            </w:pPr>
          </w:p>
        </w:tc>
        <w:tc>
          <w:tcPr>
            <w:tcW w:w="851" w:type="dxa"/>
            <w:tcBorders>
              <w:top w:val="single" w:sz="4" w:space="0" w:color="auto"/>
              <w:right w:val="single" w:sz="4" w:space="0" w:color="auto"/>
            </w:tcBorders>
          </w:tcPr>
          <w:p w14:paraId="7AD9EF65" w14:textId="77777777" w:rsidR="007E1EF6" w:rsidRPr="00C15A27" w:rsidRDefault="007E1EF6" w:rsidP="00A202C7">
            <w:pPr>
              <w:spacing w:before="0" w:after="0" w:line="240" w:lineRule="auto"/>
              <w:jc w:val="left"/>
              <w:rPr>
                <w:rFonts w:asciiTheme="minorHAnsi" w:hAnsiTheme="minorHAnsi" w:cstheme="minorHAnsi"/>
                <w:b/>
                <w:color w:val="000000" w:themeColor="text1"/>
                <w:szCs w:val="20"/>
              </w:rPr>
            </w:pPr>
            <w:r w:rsidRPr="00C15A27">
              <w:rPr>
                <w:rFonts w:asciiTheme="minorHAnsi" w:hAnsiTheme="minorHAnsi" w:cstheme="minorHAnsi"/>
                <w:b/>
                <w:color w:val="000000" w:themeColor="text1"/>
                <w:szCs w:val="20"/>
              </w:rPr>
              <w:t>Who</w:t>
            </w:r>
          </w:p>
        </w:tc>
        <w:tc>
          <w:tcPr>
            <w:tcW w:w="857" w:type="dxa"/>
            <w:tcBorders>
              <w:top w:val="single" w:sz="4" w:space="0" w:color="auto"/>
              <w:left w:val="single" w:sz="4" w:space="0" w:color="auto"/>
            </w:tcBorders>
          </w:tcPr>
          <w:p w14:paraId="15C1DE38" w14:textId="77777777" w:rsidR="007E1EF6" w:rsidRPr="00C15A27" w:rsidRDefault="007E1EF6" w:rsidP="00A202C7">
            <w:pPr>
              <w:spacing w:before="0" w:after="0" w:line="240" w:lineRule="auto"/>
              <w:jc w:val="left"/>
              <w:rPr>
                <w:rFonts w:asciiTheme="minorHAnsi" w:hAnsiTheme="minorHAnsi" w:cstheme="minorHAnsi"/>
                <w:b/>
                <w:color w:val="000000" w:themeColor="text1"/>
                <w:szCs w:val="20"/>
              </w:rPr>
            </w:pPr>
            <w:r w:rsidRPr="00C15A27">
              <w:rPr>
                <w:rFonts w:asciiTheme="minorHAnsi" w:hAnsiTheme="minorHAnsi" w:cstheme="minorHAnsi"/>
                <w:b/>
                <w:color w:val="000000" w:themeColor="text1"/>
                <w:szCs w:val="20"/>
              </w:rPr>
              <w:t>When</w:t>
            </w:r>
          </w:p>
        </w:tc>
        <w:tc>
          <w:tcPr>
            <w:tcW w:w="981" w:type="dxa"/>
            <w:vMerge/>
          </w:tcPr>
          <w:p w14:paraId="4976CCCE" w14:textId="77777777" w:rsidR="007E1EF6" w:rsidRPr="00C15A27" w:rsidRDefault="007E1EF6" w:rsidP="00A202C7">
            <w:pPr>
              <w:jc w:val="left"/>
              <w:rPr>
                <w:rFonts w:asciiTheme="minorHAnsi" w:hAnsiTheme="minorHAnsi" w:cstheme="minorHAnsi"/>
                <w:color w:val="000000" w:themeColor="text1"/>
              </w:rPr>
            </w:pPr>
          </w:p>
        </w:tc>
      </w:tr>
      <w:tr w:rsidR="007E1EF6" w:rsidRPr="005320A3" w14:paraId="0850D82F" w14:textId="77777777" w:rsidTr="00A202C7">
        <w:trPr>
          <w:gridAfter w:val="1"/>
          <w:wAfter w:w="14" w:type="dxa"/>
          <w:trHeight w:val="1181"/>
        </w:trPr>
        <w:tc>
          <w:tcPr>
            <w:tcW w:w="1411" w:type="dxa"/>
            <w:gridSpan w:val="2"/>
          </w:tcPr>
          <w:p w14:paraId="0EE45AE5"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sidRPr="005320A3">
              <w:rPr>
                <w:rFonts w:asciiTheme="minorHAnsi" w:hAnsiTheme="minorHAnsi" w:cstheme="minorHAnsi"/>
                <w:color w:val="000000"/>
                <w:sz w:val="22"/>
                <w:szCs w:val="22"/>
              </w:rPr>
              <w:t>Staff based in Town Council office.</w:t>
            </w:r>
          </w:p>
          <w:p w14:paraId="697FA954"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618FE6D0"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68969798"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7442A0D8"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3B217D9F"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0EDD200C"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54231352"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60A91C03"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52A47628" w14:textId="77777777" w:rsidR="007E1EF6" w:rsidRPr="005320A3" w:rsidRDefault="007E1EF6" w:rsidP="00A202C7">
            <w:pPr>
              <w:pStyle w:val="NoSpacing"/>
              <w:jc w:val="left"/>
              <w:rPr>
                <w:rFonts w:asciiTheme="minorHAnsi" w:hAnsiTheme="minorHAnsi" w:cstheme="minorHAnsi"/>
              </w:rPr>
            </w:pPr>
          </w:p>
        </w:tc>
        <w:tc>
          <w:tcPr>
            <w:tcW w:w="2979" w:type="dxa"/>
            <w:gridSpan w:val="2"/>
          </w:tcPr>
          <w:p w14:paraId="0A55B8EC"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sidRPr="005320A3">
              <w:rPr>
                <w:rFonts w:asciiTheme="minorHAnsi" w:hAnsiTheme="minorHAnsi" w:cstheme="minorHAnsi"/>
                <w:color w:val="000000"/>
                <w:sz w:val="22"/>
                <w:szCs w:val="22"/>
              </w:rPr>
              <w:lastRenderedPageBreak/>
              <w:t xml:space="preserve">Increased risk of infection from Covid-19 with more people returning to work at  Edinburgh House </w:t>
            </w:r>
          </w:p>
          <w:p w14:paraId="15A3E7CA"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4BFFF0BF"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34C3AA5A"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516B05CD"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11CA71C7"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1E7B8CC7"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04D46B97"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6430234B"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25C6F13A"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5C211702"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7C7C98DD"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53016120"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76F7F8CA"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22105A5E"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68677AB9"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64DBFC59"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666CC6CF"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7613E34A"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740383E4"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45E7C554"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6789F8F6"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3320E037"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0F467892"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1D8C43AC"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290CCDAA"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6B3AC4BA"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489A08D5"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5851B78F"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51FBBD2B"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4194FAC1" w14:textId="77777777" w:rsidR="007E1EF6" w:rsidRDefault="007E1EF6" w:rsidP="00A202C7">
            <w:pPr>
              <w:pStyle w:val="TableEntry"/>
              <w:spacing w:before="0" w:after="0" w:line="240" w:lineRule="auto"/>
              <w:rPr>
                <w:rFonts w:asciiTheme="minorHAnsi" w:hAnsiTheme="minorHAnsi" w:cstheme="minorHAnsi"/>
                <w:color w:val="000000"/>
                <w:sz w:val="22"/>
                <w:szCs w:val="22"/>
              </w:rPr>
            </w:pPr>
          </w:p>
          <w:p w14:paraId="0B6499AE"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sidRPr="005320A3">
              <w:rPr>
                <w:rFonts w:asciiTheme="minorHAnsi" w:hAnsiTheme="minorHAnsi" w:cstheme="minorHAnsi"/>
                <w:color w:val="000000"/>
                <w:sz w:val="22"/>
                <w:szCs w:val="22"/>
              </w:rPr>
              <w:t>Risk of infection from third parties entering Town Council Office</w:t>
            </w:r>
          </w:p>
          <w:p w14:paraId="2D685A57" w14:textId="77777777" w:rsidR="007E1EF6" w:rsidRPr="005320A3" w:rsidRDefault="007E1EF6" w:rsidP="00A202C7">
            <w:pPr>
              <w:spacing w:before="0" w:after="0" w:line="240" w:lineRule="auto"/>
              <w:jc w:val="left"/>
              <w:rPr>
                <w:rFonts w:asciiTheme="minorHAnsi" w:hAnsiTheme="minorHAnsi" w:cstheme="minorHAnsi"/>
              </w:rPr>
            </w:pPr>
          </w:p>
          <w:p w14:paraId="175E82F1" w14:textId="77777777" w:rsidR="007E1EF6" w:rsidRPr="005320A3" w:rsidRDefault="007E1EF6" w:rsidP="00A202C7">
            <w:pPr>
              <w:spacing w:before="0" w:after="0" w:line="240" w:lineRule="auto"/>
              <w:jc w:val="left"/>
              <w:rPr>
                <w:rFonts w:asciiTheme="minorHAnsi" w:hAnsiTheme="minorHAnsi" w:cstheme="minorHAnsi"/>
              </w:rPr>
            </w:pPr>
          </w:p>
          <w:p w14:paraId="1FD20808" w14:textId="77777777" w:rsidR="007E1EF6" w:rsidRPr="005320A3" w:rsidRDefault="007E1EF6" w:rsidP="00A202C7">
            <w:pPr>
              <w:spacing w:before="0" w:after="0" w:line="240" w:lineRule="auto"/>
              <w:jc w:val="left"/>
              <w:rPr>
                <w:rFonts w:asciiTheme="minorHAnsi" w:hAnsiTheme="minorHAnsi" w:cstheme="minorHAnsi"/>
              </w:rPr>
            </w:pPr>
          </w:p>
          <w:p w14:paraId="578AE263" w14:textId="77777777" w:rsidR="007E1EF6" w:rsidRPr="005320A3" w:rsidRDefault="007E1EF6" w:rsidP="00A202C7">
            <w:pPr>
              <w:spacing w:before="0" w:after="0" w:line="240" w:lineRule="auto"/>
              <w:jc w:val="left"/>
              <w:rPr>
                <w:rFonts w:asciiTheme="minorHAnsi" w:hAnsiTheme="minorHAnsi" w:cstheme="minorHAnsi"/>
              </w:rPr>
            </w:pPr>
          </w:p>
          <w:p w14:paraId="061BD4BF" w14:textId="77777777" w:rsidR="007E1EF6" w:rsidRPr="005320A3" w:rsidRDefault="007E1EF6" w:rsidP="00A202C7">
            <w:pPr>
              <w:spacing w:before="0" w:after="0" w:line="240" w:lineRule="auto"/>
              <w:jc w:val="left"/>
              <w:rPr>
                <w:rFonts w:asciiTheme="minorHAnsi" w:hAnsiTheme="minorHAnsi" w:cstheme="minorHAnsi"/>
              </w:rPr>
            </w:pPr>
          </w:p>
          <w:p w14:paraId="74BD62A0" w14:textId="77777777" w:rsidR="007E1EF6" w:rsidRPr="005320A3" w:rsidRDefault="007E1EF6" w:rsidP="00A202C7">
            <w:pPr>
              <w:spacing w:before="0" w:after="0" w:line="240" w:lineRule="auto"/>
              <w:jc w:val="left"/>
              <w:rPr>
                <w:rFonts w:asciiTheme="minorHAnsi" w:hAnsiTheme="minorHAnsi" w:cstheme="minorHAnsi"/>
              </w:rPr>
            </w:pPr>
          </w:p>
        </w:tc>
        <w:tc>
          <w:tcPr>
            <w:tcW w:w="4957" w:type="dxa"/>
            <w:gridSpan w:val="5"/>
          </w:tcPr>
          <w:p w14:paraId="207D79A8" w14:textId="77777777" w:rsidR="007E1EF6" w:rsidRDefault="007E1EF6" w:rsidP="00A202C7">
            <w:pPr>
              <w:jc w:val="left"/>
              <w:rPr>
                <w:rFonts w:asciiTheme="minorHAnsi" w:hAnsiTheme="minorHAnsi" w:cstheme="minorHAnsi"/>
              </w:rPr>
            </w:pPr>
            <w:r>
              <w:rPr>
                <w:rFonts w:asciiTheme="minorHAnsi" w:hAnsiTheme="minorHAnsi" w:cstheme="minorHAnsi"/>
              </w:rPr>
              <w:lastRenderedPageBreak/>
              <w:t xml:space="preserve">Due to size of office no more than </w:t>
            </w:r>
            <w:r w:rsidRPr="002D1613">
              <w:rPr>
                <w:rFonts w:asciiTheme="minorHAnsi" w:hAnsiTheme="minorHAnsi" w:cstheme="minorHAnsi"/>
                <w:b/>
                <w:bCs/>
              </w:rPr>
              <w:t>2 people</w:t>
            </w:r>
            <w:r>
              <w:rPr>
                <w:rFonts w:asciiTheme="minorHAnsi" w:hAnsiTheme="minorHAnsi" w:cstheme="minorHAnsi"/>
              </w:rPr>
              <w:t xml:space="preserve"> to be in office at any one time. </w:t>
            </w:r>
          </w:p>
          <w:p w14:paraId="08B0DA4E" w14:textId="77777777" w:rsidR="007E1EF6" w:rsidRPr="005320A3" w:rsidRDefault="007E1EF6" w:rsidP="00A202C7">
            <w:pPr>
              <w:jc w:val="left"/>
              <w:rPr>
                <w:rFonts w:asciiTheme="minorHAnsi" w:hAnsiTheme="minorHAnsi" w:cstheme="minorHAnsi"/>
              </w:rPr>
            </w:pPr>
            <w:r>
              <w:rPr>
                <w:rFonts w:asciiTheme="minorHAnsi" w:hAnsiTheme="minorHAnsi" w:cstheme="minorHAnsi"/>
              </w:rPr>
              <w:t xml:space="preserve">Staff to be encouraged to work at home to reduce amount of time when both members of staff are in </w:t>
            </w:r>
            <w:r>
              <w:rPr>
                <w:rFonts w:asciiTheme="minorHAnsi" w:hAnsiTheme="minorHAnsi" w:cstheme="minorHAnsi"/>
              </w:rPr>
              <w:lastRenderedPageBreak/>
              <w:t>the office. Laptops and mobile phones provided for this purpose.</w:t>
            </w:r>
          </w:p>
          <w:p w14:paraId="03B3A5A0" w14:textId="582F3C55" w:rsidR="007E1EF6" w:rsidRPr="005320A3" w:rsidRDefault="007E1EF6" w:rsidP="00A202C7">
            <w:pPr>
              <w:jc w:val="left"/>
              <w:rPr>
                <w:rFonts w:asciiTheme="minorHAnsi" w:hAnsiTheme="minorHAnsi" w:cstheme="minorHAnsi"/>
              </w:rPr>
            </w:pPr>
            <w:r w:rsidRPr="005320A3">
              <w:rPr>
                <w:rFonts w:asciiTheme="minorHAnsi" w:hAnsiTheme="minorHAnsi" w:cstheme="minorHAnsi"/>
              </w:rPr>
              <w:t>Work at own desk</w:t>
            </w:r>
            <w:r>
              <w:rPr>
                <w:rFonts w:asciiTheme="minorHAnsi" w:hAnsiTheme="minorHAnsi" w:cstheme="minorHAnsi"/>
              </w:rPr>
              <w:t>s</w:t>
            </w:r>
            <w:r w:rsidRPr="005320A3">
              <w:rPr>
                <w:rFonts w:asciiTheme="minorHAnsi" w:hAnsiTheme="minorHAnsi" w:cstheme="minorHAnsi"/>
              </w:rPr>
              <w:t xml:space="preserve"> behind separator screen</w:t>
            </w:r>
            <w:r w:rsidR="00872B26">
              <w:rPr>
                <w:rFonts w:asciiTheme="minorHAnsi" w:hAnsiTheme="minorHAnsi" w:cstheme="minorHAnsi"/>
              </w:rPr>
              <w:t>.</w:t>
            </w:r>
          </w:p>
          <w:p w14:paraId="1DE5A2F3" w14:textId="272A760D" w:rsidR="007E1EF6" w:rsidRPr="005320A3" w:rsidRDefault="007E1EF6" w:rsidP="00A202C7">
            <w:pPr>
              <w:jc w:val="left"/>
              <w:rPr>
                <w:rFonts w:asciiTheme="minorHAnsi" w:hAnsiTheme="minorHAnsi" w:cstheme="minorHAnsi"/>
              </w:rPr>
            </w:pPr>
            <w:r w:rsidRPr="005320A3">
              <w:rPr>
                <w:rFonts w:asciiTheme="minorHAnsi" w:hAnsiTheme="minorHAnsi" w:cstheme="minorHAnsi"/>
              </w:rPr>
              <w:t xml:space="preserve">Maintain social distance of 2m </w:t>
            </w:r>
            <w:r w:rsidR="00872B26">
              <w:rPr>
                <w:rFonts w:asciiTheme="minorHAnsi" w:hAnsiTheme="minorHAnsi" w:cstheme="minorHAnsi"/>
              </w:rPr>
              <w:t>.</w:t>
            </w:r>
          </w:p>
          <w:p w14:paraId="0DA9041F" w14:textId="22FF9D27" w:rsidR="007E1EF6" w:rsidRPr="005320A3" w:rsidRDefault="007E1EF6" w:rsidP="00A202C7">
            <w:pPr>
              <w:jc w:val="left"/>
              <w:rPr>
                <w:rFonts w:asciiTheme="minorHAnsi" w:hAnsiTheme="minorHAnsi" w:cstheme="minorHAnsi"/>
              </w:rPr>
            </w:pPr>
            <w:r w:rsidRPr="005320A3">
              <w:rPr>
                <w:rFonts w:asciiTheme="minorHAnsi" w:hAnsiTheme="minorHAnsi" w:cstheme="minorHAnsi"/>
              </w:rPr>
              <w:t>Not share of desks, computer equipment or phones</w:t>
            </w:r>
            <w:r w:rsidR="00872B26">
              <w:rPr>
                <w:rFonts w:asciiTheme="minorHAnsi" w:hAnsiTheme="minorHAnsi" w:cstheme="minorHAnsi"/>
              </w:rPr>
              <w:t>.</w:t>
            </w:r>
          </w:p>
          <w:p w14:paraId="280FC373" w14:textId="77777777" w:rsidR="007E1EF6" w:rsidRDefault="007E1EF6" w:rsidP="00A202C7">
            <w:pPr>
              <w:jc w:val="left"/>
              <w:rPr>
                <w:rFonts w:asciiTheme="minorHAnsi" w:hAnsiTheme="minorHAnsi" w:cstheme="minorHAnsi"/>
              </w:rPr>
            </w:pPr>
            <w:r w:rsidRPr="005320A3">
              <w:rPr>
                <w:rFonts w:asciiTheme="minorHAnsi" w:hAnsiTheme="minorHAnsi" w:cstheme="minorHAnsi"/>
              </w:rPr>
              <w:t>Communal</w:t>
            </w:r>
            <w:r>
              <w:rPr>
                <w:rFonts w:asciiTheme="minorHAnsi" w:hAnsiTheme="minorHAnsi" w:cstheme="minorHAnsi"/>
              </w:rPr>
              <w:t xml:space="preserve"> </w:t>
            </w:r>
            <w:r w:rsidRPr="005320A3">
              <w:rPr>
                <w:rFonts w:asciiTheme="minorHAnsi" w:hAnsiTheme="minorHAnsi" w:cstheme="minorHAnsi"/>
              </w:rPr>
              <w:t xml:space="preserve">equipment </w:t>
            </w:r>
            <w:r>
              <w:rPr>
                <w:rFonts w:asciiTheme="minorHAnsi" w:hAnsiTheme="minorHAnsi" w:cstheme="minorHAnsi"/>
              </w:rPr>
              <w:t xml:space="preserve">e.g. </w:t>
            </w:r>
            <w:r w:rsidRPr="005320A3">
              <w:rPr>
                <w:rFonts w:asciiTheme="minorHAnsi" w:hAnsiTheme="minorHAnsi" w:cstheme="minorHAnsi"/>
              </w:rPr>
              <w:t>laminator, photocopier etc. must be wiped with surface sanitiser between uses (electrical equipment must be turned off before it is wiped down)</w:t>
            </w:r>
            <w:r>
              <w:rPr>
                <w:rFonts w:asciiTheme="minorHAnsi" w:hAnsiTheme="minorHAnsi" w:cstheme="minorHAnsi"/>
              </w:rPr>
              <w:t xml:space="preserve"> or not used for 72 hours.</w:t>
            </w:r>
          </w:p>
          <w:p w14:paraId="7FC9D05D" w14:textId="07B1BD83" w:rsidR="007E1EF6" w:rsidRPr="005320A3" w:rsidRDefault="007E1EF6" w:rsidP="00A202C7">
            <w:pPr>
              <w:jc w:val="left"/>
              <w:rPr>
                <w:rFonts w:asciiTheme="minorHAnsi" w:hAnsiTheme="minorHAnsi" w:cstheme="minorHAnsi"/>
              </w:rPr>
            </w:pPr>
            <w:r>
              <w:rPr>
                <w:rFonts w:asciiTheme="minorHAnsi" w:hAnsiTheme="minorHAnsi" w:cstheme="minorHAnsi"/>
              </w:rPr>
              <w:t>Plug points and light switches should be wiped with wipes not spray</w:t>
            </w:r>
            <w:r w:rsidR="00872B26">
              <w:rPr>
                <w:rFonts w:asciiTheme="minorHAnsi" w:hAnsiTheme="minorHAnsi" w:cstheme="minorHAnsi"/>
              </w:rPr>
              <w:t>.</w:t>
            </w:r>
            <w:r>
              <w:rPr>
                <w:rFonts w:asciiTheme="minorHAnsi" w:hAnsiTheme="minorHAnsi" w:cstheme="minorHAnsi"/>
              </w:rPr>
              <w:t xml:space="preserve"> </w:t>
            </w:r>
          </w:p>
          <w:p w14:paraId="7C4B8BD3" w14:textId="433C9F22" w:rsidR="007E1EF6" w:rsidRPr="005320A3" w:rsidRDefault="007E1EF6" w:rsidP="00A202C7">
            <w:pPr>
              <w:jc w:val="left"/>
              <w:rPr>
                <w:rFonts w:asciiTheme="minorHAnsi" w:hAnsiTheme="minorHAnsi" w:cstheme="minorHAnsi"/>
              </w:rPr>
            </w:pPr>
            <w:r w:rsidRPr="005320A3">
              <w:rPr>
                <w:rFonts w:asciiTheme="minorHAnsi" w:hAnsiTheme="minorHAnsi" w:cstheme="minorHAnsi"/>
              </w:rPr>
              <w:t>Office door to be kept open to reduce use of door handles</w:t>
            </w:r>
            <w:r w:rsidR="00872B26">
              <w:rPr>
                <w:rFonts w:asciiTheme="minorHAnsi" w:hAnsiTheme="minorHAnsi" w:cstheme="minorHAnsi"/>
              </w:rPr>
              <w:t>.</w:t>
            </w:r>
          </w:p>
          <w:p w14:paraId="79400A38" w14:textId="77777777" w:rsidR="007E1EF6" w:rsidRPr="005320A3" w:rsidRDefault="007E1EF6" w:rsidP="00A202C7">
            <w:pPr>
              <w:jc w:val="left"/>
              <w:rPr>
                <w:rFonts w:asciiTheme="minorHAnsi" w:hAnsiTheme="minorHAnsi" w:cstheme="minorHAnsi"/>
              </w:rPr>
            </w:pPr>
            <w:r w:rsidRPr="005320A3">
              <w:rPr>
                <w:rFonts w:asciiTheme="minorHAnsi" w:hAnsiTheme="minorHAnsi" w:cstheme="minorHAnsi"/>
              </w:rPr>
              <w:t>Separate hand towels to be used by staff</w:t>
            </w:r>
          </w:p>
          <w:p w14:paraId="28D50E31" w14:textId="77777777" w:rsidR="007E1EF6" w:rsidRPr="005320A3" w:rsidRDefault="007E1EF6" w:rsidP="00A202C7">
            <w:pPr>
              <w:jc w:val="left"/>
              <w:rPr>
                <w:rFonts w:asciiTheme="minorHAnsi" w:hAnsiTheme="minorHAnsi" w:cstheme="minorHAnsi"/>
              </w:rPr>
            </w:pPr>
            <w:r>
              <w:rPr>
                <w:rFonts w:asciiTheme="minorHAnsi" w:hAnsiTheme="minorHAnsi" w:cstheme="minorHAnsi"/>
              </w:rPr>
              <w:t xml:space="preserve">Facemasks, </w:t>
            </w:r>
            <w:r w:rsidRPr="005320A3">
              <w:rPr>
                <w:rFonts w:asciiTheme="minorHAnsi" w:hAnsiTheme="minorHAnsi" w:cstheme="minorHAnsi"/>
              </w:rPr>
              <w:t xml:space="preserve">gloves and hand sanitiser are provided to each member of staff. </w:t>
            </w:r>
          </w:p>
          <w:p w14:paraId="108E2D6B" w14:textId="77777777" w:rsidR="007E1EF6" w:rsidRPr="005320A3" w:rsidRDefault="007E1EF6" w:rsidP="00A202C7">
            <w:pPr>
              <w:jc w:val="left"/>
              <w:rPr>
                <w:rFonts w:asciiTheme="minorHAnsi" w:hAnsiTheme="minorHAnsi" w:cstheme="minorHAnsi"/>
              </w:rPr>
            </w:pPr>
            <w:r w:rsidRPr="005320A3">
              <w:rPr>
                <w:rFonts w:asciiTheme="minorHAnsi" w:hAnsiTheme="minorHAnsi" w:cstheme="minorHAnsi"/>
              </w:rPr>
              <w:t>Notices are in place in respect of basic hygiene ref: sneezes/coughs, being alert to touching face and regular washing of hands for 20 seconds.</w:t>
            </w:r>
          </w:p>
          <w:p w14:paraId="39711D84" w14:textId="48BFFC1E" w:rsidR="007E1EF6" w:rsidRPr="005320A3" w:rsidRDefault="007E1EF6" w:rsidP="00A202C7">
            <w:pPr>
              <w:jc w:val="left"/>
              <w:rPr>
                <w:rFonts w:asciiTheme="minorHAnsi" w:hAnsiTheme="minorHAnsi" w:cstheme="minorHAnsi"/>
              </w:rPr>
            </w:pPr>
            <w:r w:rsidRPr="005320A3">
              <w:rPr>
                <w:rFonts w:asciiTheme="minorHAnsi" w:hAnsiTheme="minorHAnsi" w:cstheme="minorHAnsi"/>
              </w:rPr>
              <w:t>Hand sanitiser must be used when entering the office from another part of the building</w:t>
            </w:r>
            <w:r w:rsidR="00872B26">
              <w:rPr>
                <w:rFonts w:asciiTheme="minorHAnsi" w:hAnsiTheme="minorHAnsi" w:cstheme="minorHAnsi"/>
              </w:rPr>
              <w:t>.</w:t>
            </w:r>
          </w:p>
          <w:p w14:paraId="43861AE8" w14:textId="77777777" w:rsidR="007E1EF6" w:rsidRDefault="007E1EF6" w:rsidP="00A202C7">
            <w:pPr>
              <w:jc w:val="left"/>
              <w:rPr>
                <w:rFonts w:asciiTheme="minorHAnsi" w:hAnsiTheme="minorHAnsi" w:cstheme="minorHAnsi"/>
              </w:rPr>
            </w:pPr>
            <w:r w:rsidRPr="005320A3">
              <w:rPr>
                <w:rFonts w:asciiTheme="minorHAnsi" w:hAnsiTheme="minorHAnsi" w:cstheme="minorHAnsi"/>
              </w:rPr>
              <w:t xml:space="preserve">No Councillors other than the Mayor to be allowed into Office. Brief non confidential meetings in order to transact the business of the council e.g to acquire signatures can be carried out through the office window as this will enable both parties to maintain social distance. </w:t>
            </w:r>
          </w:p>
          <w:p w14:paraId="0AC31AD7" w14:textId="281E4FFE" w:rsidR="007E1EF6" w:rsidRPr="005320A3" w:rsidRDefault="007E1EF6" w:rsidP="00A202C7">
            <w:pPr>
              <w:jc w:val="left"/>
              <w:rPr>
                <w:rFonts w:asciiTheme="minorHAnsi" w:hAnsiTheme="minorHAnsi" w:cstheme="minorHAnsi"/>
              </w:rPr>
            </w:pPr>
            <w:r>
              <w:rPr>
                <w:rFonts w:asciiTheme="minorHAnsi" w:hAnsiTheme="minorHAnsi" w:cstheme="minorHAnsi"/>
              </w:rPr>
              <w:t>Maximum of 2 people in office at any one time</w:t>
            </w:r>
            <w:r w:rsidR="00724328">
              <w:rPr>
                <w:rFonts w:asciiTheme="minorHAnsi" w:hAnsiTheme="minorHAnsi" w:cstheme="minorHAnsi"/>
              </w:rPr>
              <w:t>.</w:t>
            </w:r>
          </w:p>
          <w:p w14:paraId="79E95470" w14:textId="77777777" w:rsidR="007E1EF6" w:rsidRDefault="007E1EF6" w:rsidP="00A202C7">
            <w:pPr>
              <w:jc w:val="left"/>
              <w:rPr>
                <w:rFonts w:asciiTheme="minorHAnsi" w:hAnsiTheme="minorHAnsi" w:cstheme="minorHAnsi"/>
              </w:rPr>
            </w:pPr>
            <w:r w:rsidRPr="005320A3">
              <w:rPr>
                <w:rFonts w:asciiTheme="minorHAnsi" w:hAnsiTheme="minorHAnsi" w:cstheme="minorHAnsi"/>
              </w:rPr>
              <w:lastRenderedPageBreak/>
              <w:t xml:space="preserve">Contractors will be allowed access to the office by prior arrangement only. Entrance to the office via the fire exit is the preferred access for contractors and third parties. </w:t>
            </w:r>
            <w:r>
              <w:rPr>
                <w:rFonts w:asciiTheme="minorHAnsi" w:hAnsiTheme="minorHAnsi" w:cstheme="minorHAnsi"/>
              </w:rPr>
              <w:t xml:space="preserve"> All contractors / third parties to wear masks before entering office.</w:t>
            </w:r>
          </w:p>
          <w:p w14:paraId="07593E95" w14:textId="5BD2DA0F" w:rsidR="007E1EF6" w:rsidRDefault="007E1EF6" w:rsidP="00A202C7">
            <w:pPr>
              <w:jc w:val="left"/>
              <w:rPr>
                <w:rFonts w:asciiTheme="minorHAnsi" w:hAnsiTheme="minorHAnsi" w:cstheme="minorHAnsi"/>
              </w:rPr>
            </w:pPr>
            <w:r w:rsidRPr="005320A3">
              <w:rPr>
                <w:rFonts w:asciiTheme="minorHAnsi" w:hAnsiTheme="minorHAnsi" w:cstheme="minorHAnsi"/>
              </w:rPr>
              <w:t xml:space="preserve">CCTV </w:t>
            </w:r>
            <w:r>
              <w:rPr>
                <w:rFonts w:asciiTheme="minorHAnsi" w:hAnsiTheme="minorHAnsi" w:cstheme="minorHAnsi"/>
              </w:rPr>
              <w:t>access -</w:t>
            </w:r>
            <w:r w:rsidRPr="005320A3">
              <w:rPr>
                <w:rFonts w:asciiTheme="minorHAnsi" w:hAnsiTheme="minorHAnsi" w:cstheme="minorHAnsi"/>
              </w:rPr>
              <w:t xml:space="preserve"> only one officer from West Mercia Police to enter the office at any time and C</w:t>
            </w:r>
            <w:r w:rsidR="00724328">
              <w:rPr>
                <w:rFonts w:asciiTheme="minorHAnsi" w:hAnsiTheme="minorHAnsi" w:cstheme="minorHAnsi"/>
              </w:rPr>
              <w:t>C</w:t>
            </w:r>
            <w:r w:rsidRPr="005320A3">
              <w:rPr>
                <w:rFonts w:asciiTheme="minorHAnsi" w:hAnsiTheme="minorHAnsi" w:cstheme="minorHAnsi"/>
              </w:rPr>
              <w:t>TV equipment to be wiped with surface sanitiser before use.</w:t>
            </w:r>
            <w:r>
              <w:rPr>
                <w:rFonts w:asciiTheme="minorHAnsi" w:hAnsiTheme="minorHAnsi" w:cstheme="minorHAnsi"/>
              </w:rPr>
              <w:t xml:space="preserve"> Prior appointment needed. Masks to be worn.</w:t>
            </w:r>
          </w:p>
          <w:p w14:paraId="05C29135" w14:textId="77777777" w:rsidR="007E1EF6" w:rsidRPr="00E60123" w:rsidRDefault="007E1EF6" w:rsidP="00A202C7">
            <w:pPr>
              <w:jc w:val="left"/>
              <w:rPr>
                <w:rFonts w:asciiTheme="minorHAnsi" w:hAnsiTheme="minorHAnsi" w:cstheme="minorHAnsi"/>
              </w:rPr>
            </w:pPr>
            <w:r w:rsidRPr="00E60123">
              <w:rPr>
                <w:rFonts w:asciiTheme="minorHAnsi" w:hAnsiTheme="minorHAnsi" w:cstheme="minorHAnsi"/>
              </w:rPr>
              <w:t>In the event someone with suspected COVID has occupied the office, then 72 hours should be left before permitting another person/contractor entry.</w:t>
            </w:r>
          </w:p>
        </w:tc>
        <w:tc>
          <w:tcPr>
            <w:tcW w:w="992" w:type="dxa"/>
          </w:tcPr>
          <w:p w14:paraId="14493EC7"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sidRPr="005320A3">
              <w:rPr>
                <w:rFonts w:asciiTheme="minorHAnsi" w:hAnsiTheme="minorHAnsi" w:cstheme="minorHAnsi"/>
                <w:color w:val="000000"/>
                <w:sz w:val="22"/>
                <w:szCs w:val="22"/>
              </w:rPr>
              <w:lastRenderedPageBreak/>
              <w:t>(3x3) 9</w:t>
            </w:r>
          </w:p>
          <w:p w14:paraId="58FA0553" w14:textId="77777777" w:rsidR="007E1EF6" w:rsidRPr="005320A3" w:rsidRDefault="007E1EF6" w:rsidP="00A202C7">
            <w:pPr>
              <w:pStyle w:val="NoSpacing"/>
              <w:jc w:val="left"/>
              <w:rPr>
                <w:rFonts w:asciiTheme="minorHAnsi" w:hAnsiTheme="minorHAnsi" w:cstheme="minorHAnsi"/>
              </w:rPr>
            </w:pPr>
          </w:p>
        </w:tc>
        <w:tc>
          <w:tcPr>
            <w:tcW w:w="2480" w:type="dxa"/>
            <w:gridSpan w:val="3"/>
          </w:tcPr>
          <w:p w14:paraId="0AAB215D" w14:textId="77777777" w:rsidR="007E1EF6" w:rsidRPr="005320A3" w:rsidRDefault="007E1EF6" w:rsidP="00A202C7">
            <w:pPr>
              <w:pStyle w:val="NoSpacing"/>
              <w:jc w:val="left"/>
              <w:rPr>
                <w:rFonts w:asciiTheme="minorHAnsi" w:hAnsiTheme="minorHAnsi" w:cstheme="minorHAnsi"/>
              </w:rPr>
            </w:pPr>
            <w:r w:rsidRPr="005320A3">
              <w:rPr>
                <w:rFonts w:asciiTheme="minorHAnsi" w:hAnsiTheme="minorHAnsi" w:cstheme="minorHAnsi"/>
              </w:rPr>
              <w:t>Review following changes to Government Advice</w:t>
            </w:r>
          </w:p>
          <w:p w14:paraId="622BA8F3" w14:textId="77777777" w:rsidR="007E1EF6" w:rsidRPr="005320A3" w:rsidRDefault="007E1EF6" w:rsidP="00A202C7">
            <w:pPr>
              <w:pStyle w:val="NoSpacing"/>
              <w:jc w:val="left"/>
              <w:rPr>
                <w:rFonts w:asciiTheme="minorHAnsi" w:hAnsiTheme="minorHAnsi" w:cstheme="minorHAnsi"/>
              </w:rPr>
            </w:pPr>
          </w:p>
          <w:p w14:paraId="3FFD6D03" w14:textId="77777777" w:rsidR="007E1EF6" w:rsidRPr="005320A3" w:rsidRDefault="007E1EF6" w:rsidP="00A202C7">
            <w:pPr>
              <w:pStyle w:val="TableEntry"/>
              <w:spacing w:before="0" w:after="0" w:line="240" w:lineRule="auto"/>
              <w:rPr>
                <w:rFonts w:asciiTheme="minorHAnsi" w:hAnsiTheme="minorHAnsi" w:cstheme="minorHAnsi"/>
                <w:sz w:val="22"/>
                <w:szCs w:val="22"/>
              </w:rPr>
            </w:pPr>
          </w:p>
        </w:tc>
        <w:tc>
          <w:tcPr>
            <w:tcW w:w="851" w:type="dxa"/>
          </w:tcPr>
          <w:p w14:paraId="784BD3CB" w14:textId="04CD6F30" w:rsidR="007E1EF6" w:rsidRPr="005320A3" w:rsidRDefault="00872B26" w:rsidP="00A202C7">
            <w:pPr>
              <w:pStyle w:val="NoSpacing"/>
              <w:jc w:val="left"/>
              <w:rPr>
                <w:rFonts w:asciiTheme="minorHAnsi" w:hAnsiTheme="minorHAnsi" w:cstheme="minorHAnsi"/>
              </w:rPr>
            </w:pPr>
            <w:r>
              <w:rPr>
                <w:rFonts w:asciiTheme="minorHAnsi" w:hAnsiTheme="minorHAnsi" w:cstheme="minorHAnsi"/>
              </w:rPr>
              <w:t>POH</w:t>
            </w:r>
          </w:p>
        </w:tc>
        <w:tc>
          <w:tcPr>
            <w:tcW w:w="857" w:type="dxa"/>
          </w:tcPr>
          <w:p w14:paraId="10090C6F" w14:textId="77777777" w:rsidR="007E1EF6" w:rsidRPr="005320A3" w:rsidRDefault="007E1EF6" w:rsidP="00A202C7">
            <w:pPr>
              <w:pStyle w:val="NoSpacing"/>
              <w:jc w:val="left"/>
              <w:rPr>
                <w:rFonts w:asciiTheme="minorHAnsi" w:hAnsiTheme="minorHAnsi" w:cstheme="minorHAnsi"/>
              </w:rPr>
            </w:pPr>
          </w:p>
        </w:tc>
        <w:tc>
          <w:tcPr>
            <w:tcW w:w="981" w:type="dxa"/>
          </w:tcPr>
          <w:p w14:paraId="462EB133" w14:textId="77777777" w:rsidR="007E1EF6" w:rsidRPr="005320A3" w:rsidRDefault="007E1EF6" w:rsidP="00A202C7">
            <w:pPr>
              <w:pStyle w:val="NoSpacing"/>
              <w:jc w:val="left"/>
              <w:rPr>
                <w:rFonts w:asciiTheme="minorHAnsi" w:hAnsiTheme="minorHAnsi" w:cstheme="minorHAnsi"/>
              </w:rPr>
            </w:pPr>
          </w:p>
        </w:tc>
      </w:tr>
      <w:tr w:rsidR="007E1EF6" w:rsidRPr="005320A3" w14:paraId="2BD6AC66" w14:textId="77777777" w:rsidTr="00A202C7">
        <w:trPr>
          <w:gridAfter w:val="1"/>
          <w:wAfter w:w="14" w:type="dxa"/>
          <w:trHeight w:val="1665"/>
        </w:trPr>
        <w:tc>
          <w:tcPr>
            <w:tcW w:w="1411" w:type="dxa"/>
            <w:gridSpan w:val="2"/>
          </w:tcPr>
          <w:p w14:paraId="208230B5"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Staff meeting contractors / officers / councillors</w:t>
            </w:r>
          </w:p>
        </w:tc>
        <w:tc>
          <w:tcPr>
            <w:tcW w:w="2979" w:type="dxa"/>
            <w:gridSpan w:val="2"/>
          </w:tcPr>
          <w:p w14:paraId="3D935AFB" w14:textId="77777777" w:rsidR="007E1EF6" w:rsidRPr="005320A3" w:rsidRDefault="007E1EF6" w:rsidP="00A202C7">
            <w:pPr>
              <w:spacing w:before="0" w:after="0" w:line="240" w:lineRule="auto"/>
              <w:jc w:val="left"/>
              <w:rPr>
                <w:rFonts w:asciiTheme="minorHAnsi" w:hAnsiTheme="minorHAnsi" w:cstheme="minorHAnsi"/>
              </w:rPr>
            </w:pPr>
            <w:r w:rsidRPr="005320A3">
              <w:rPr>
                <w:rFonts w:asciiTheme="minorHAnsi" w:hAnsiTheme="minorHAnsi" w:cstheme="minorHAnsi"/>
                <w:color w:val="000000"/>
              </w:rPr>
              <w:t>Risk of infection</w:t>
            </w:r>
          </w:p>
        </w:tc>
        <w:tc>
          <w:tcPr>
            <w:tcW w:w="4957" w:type="dxa"/>
            <w:gridSpan w:val="5"/>
          </w:tcPr>
          <w:p w14:paraId="5916371C" w14:textId="43046570" w:rsidR="007E1EF6" w:rsidRDefault="007E1EF6" w:rsidP="00A202C7">
            <w:pPr>
              <w:pStyle w:val="TableEntry"/>
              <w:spacing w:before="0" w:after="0" w:line="240" w:lineRule="auto"/>
              <w:rPr>
                <w:rFonts w:asciiTheme="minorHAnsi" w:hAnsiTheme="minorHAnsi" w:cstheme="minorHAnsi"/>
                <w:sz w:val="22"/>
                <w:szCs w:val="22"/>
              </w:rPr>
            </w:pPr>
            <w:r>
              <w:rPr>
                <w:rFonts w:asciiTheme="minorHAnsi" w:hAnsiTheme="minorHAnsi" w:cstheme="minorHAnsi"/>
                <w:sz w:val="22"/>
                <w:szCs w:val="22"/>
              </w:rPr>
              <w:t>No handshaking</w:t>
            </w:r>
            <w:r w:rsidR="00724328">
              <w:rPr>
                <w:rFonts w:asciiTheme="minorHAnsi" w:hAnsiTheme="minorHAnsi" w:cstheme="minorHAnsi"/>
                <w:sz w:val="22"/>
                <w:szCs w:val="22"/>
              </w:rPr>
              <w:t>.</w:t>
            </w:r>
          </w:p>
          <w:p w14:paraId="59B3F407" w14:textId="051BDAD1" w:rsidR="007E1EF6" w:rsidRDefault="007E1EF6" w:rsidP="00A202C7">
            <w:pPr>
              <w:pStyle w:val="TableEntry"/>
              <w:spacing w:before="0" w:after="0" w:line="240" w:lineRule="auto"/>
              <w:rPr>
                <w:rFonts w:asciiTheme="minorHAnsi" w:hAnsiTheme="minorHAnsi" w:cstheme="minorHAnsi"/>
                <w:sz w:val="22"/>
                <w:szCs w:val="22"/>
              </w:rPr>
            </w:pPr>
            <w:r>
              <w:rPr>
                <w:rFonts w:asciiTheme="minorHAnsi" w:hAnsiTheme="minorHAnsi" w:cstheme="minorHAnsi"/>
                <w:sz w:val="22"/>
                <w:szCs w:val="22"/>
              </w:rPr>
              <w:t>Meetings to be held where possible outside</w:t>
            </w:r>
            <w:r w:rsidR="00724328">
              <w:rPr>
                <w:rFonts w:asciiTheme="minorHAnsi" w:hAnsiTheme="minorHAnsi" w:cstheme="minorHAnsi"/>
                <w:sz w:val="22"/>
                <w:szCs w:val="22"/>
              </w:rPr>
              <w:t>.</w:t>
            </w:r>
          </w:p>
          <w:p w14:paraId="57CB5FF7" w14:textId="15267861" w:rsidR="007E1EF6" w:rsidRDefault="007E1EF6" w:rsidP="00A202C7">
            <w:pPr>
              <w:pStyle w:val="TableEntry"/>
              <w:spacing w:before="0" w:after="0" w:line="240" w:lineRule="auto"/>
              <w:rPr>
                <w:rFonts w:asciiTheme="minorHAnsi" w:hAnsiTheme="minorHAnsi" w:cstheme="minorHAnsi"/>
                <w:sz w:val="22"/>
                <w:szCs w:val="22"/>
              </w:rPr>
            </w:pPr>
            <w:r>
              <w:rPr>
                <w:rFonts w:asciiTheme="minorHAnsi" w:hAnsiTheme="minorHAnsi" w:cstheme="minorHAnsi"/>
                <w:sz w:val="22"/>
                <w:szCs w:val="22"/>
              </w:rPr>
              <w:t>Social distancing guidelines to be followed at all times</w:t>
            </w:r>
            <w:r w:rsidR="00724328">
              <w:rPr>
                <w:rFonts w:asciiTheme="minorHAnsi" w:hAnsiTheme="minorHAnsi" w:cstheme="minorHAnsi"/>
                <w:sz w:val="22"/>
                <w:szCs w:val="22"/>
              </w:rPr>
              <w:t>.</w:t>
            </w:r>
          </w:p>
          <w:p w14:paraId="5BAD06DE" w14:textId="77777777" w:rsidR="007E1EF6" w:rsidRDefault="007E1EF6" w:rsidP="00A202C7">
            <w:pPr>
              <w:pStyle w:val="TableEntry"/>
              <w:spacing w:before="0" w:after="0" w:line="240" w:lineRule="auto"/>
              <w:rPr>
                <w:rFonts w:asciiTheme="minorHAnsi" w:hAnsiTheme="minorHAnsi" w:cstheme="minorHAnsi"/>
                <w:sz w:val="22"/>
                <w:szCs w:val="22"/>
              </w:rPr>
            </w:pPr>
            <w:r>
              <w:rPr>
                <w:rFonts w:asciiTheme="minorHAnsi" w:hAnsiTheme="minorHAnsi" w:cstheme="minorHAnsi"/>
                <w:sz w:val="22"/>
                <w:szCs w:val="22"/>
              </w:rPr>
              <w:t>No sharing of vehicles to attend meetings, Town Council staff to be encouraged to make use of bicycle to attend local meetings.</w:t>
            </w:r>
          </w:p>
          <w:p w14:paraId="08E66331" w14:textId="77777777" w:rsidR="007E1EF6" w:rsidRDefault="007E1EF6" w:rsidP="00A202C7">
            <w:pPr>
              <w:pStyle w:val="TableEntry"/>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Town Council meetings and committees to meet virtually until further notice. </w:t>
            </w:r>
          </w:p>
          <w:p w14:paraId="5EF02D73" w14:textId="4E219E17" w:rsidR="007E1EF6" w:rsidRPr="005320A3" w:rsidRDefault="007E1EF6" w:rsidP="00A202C7">
            <w:pPr>
              <w:pStyle w:val="TableEntry"/>
              <w:spacing w:before="0" w:after="0" w:line="240" w:lineRule="auto"/>
              <w:rPr>
                <w:rFonts w:asciiTheme="minorHAnsi" w:hAnsiTheme="minorHAnsi" w:cstheme="minorHAnsi"/>
                <w:sz w:val="22"/>
                <w:szCs w:val="22"/>
              </w:rPr>
            </w:pPr>
            <w:r w:rsidRPr="00EF25F6">
              <w:rPr>
                <w:rFonts w:asciiTheme="minorHAnsi" w:hAnsiTheme="minorHAnsi" w:cstheme="minorHAnsi"/>
                <w:sz w:val="22"/>
                <w:szCs w:val="22"/>
              </w:rPr>
              <w:t xml:space="preserve">Facemasks provided for use </w:t>
            </w:r>
            <w:r>
              <w:rPr>
                <w:rFonts w:asciiTheme="minorHAnsi" w:hAnsiTheme="minorHAnsi" w:cstheme="minorHAnsi"/>
                <w:sz w:val="22"/>
                <w:szCs w:val="22"/>
              </w:rPr>
              <w:t>by staff if social distancing cannot be maintained</w:t>
            </w:r>
            <w:r w:rsidR="007A75BC">
              <w:rPr>
                <w:rFonts w:asciiTheme="minorHAnsi" w:hAnsiTheme="minorHAnsi" w:cstheme="minorHAnsi"/>
                <w:sz w:val="22"/>
                <w:szCs w:val="22"/>
              </w:rPr>
              <w:t>.</w:t>
            </w:r>
          </w:p>
        </w:tc>
        <w:tc>
          <w:tcPr>
            <w:tcW w:w="992" w:type="dxa"/>
          </w:tcPr>
          <w:p w14:paraId="3F0C8ADD"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sidRPr="005320A3">
              <w:rPr>
                <w:rFonts w:asciiTheme="minorHAnsi" w:hAnsiTheme="minorHAnsi" w:cstheme="minorHAnsi"/>
                <w:color w:val="000000"/>
                <w:sz w:val="22"/>
                <w:szCs w:val="22"/>
              </w:rPr>
              <w:t>(3x3) 9</w:t>
            </w:r>
          </w:p>
          <w:p w14:paraId="5F382450"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tc>
        <w:tc>
          <w:tcPr>
            <w:tcW w:w="2480" w:type="dxa"/>
            <w:gridSpan w:val="3"/>
          </w:tcPr>
          <w:p w14:paraId="07D5FDB6" w14:textId="77777777" w:rsidR="007E1EF6" w:rsidRDefault="007E1EF6" w:rsidP="00A202C7">
            <w:pPr>
              <w:pStyle w:val="NoSpacing"/>
              <w:jc w:val="left"/>
              <w:rPr>
                <w:rFonts w:asciiTheme="minorHAnsi" w:hAnsiTheme="minorHAnsi" w:cstheme="minorHAnsi"/>
              </w:rPr>
            </w:pPr>
          </w:p>
          <w:p w14:paraId="3772F121" w14:textId="77777777" w:rsidR="007E1EF6" w:rsidRDefault="007E1EF6" w:rsidP="00A202C7">
            <w:pPr>
              <w:pStyle w:val="NoSpacing"/>
              <w:jc w:val="left"/>
              <w:rPr>
                <w:rFonts w:asciiTheme="minorHAnsi" w:hAnsiTheme="minorHAnsi" w:cstheme="minorHAnsi"/>
              </w:rPr>
            </w:pPr>
          </w:p>
          <w:p w14:paraId="4F9959CD" w14:textId="77777777" w:rsidR="007E1EF6" w:rsidRDefault="007E1EF6" w:rsidP="00A202C7">
            <w:pPr>
              <w:pStyle w:val="NoSpacing"/>
              <w:jc w:val="left"/>
              <w:rPr>
                <w:rFonts w:asciiTheme="minorHAnsi" w:hAnsiTheme="minorHAnsi" w:cstheme="minorHAnsi"/>
              </w:rPr>
            </w:pPr>
          </w:p>
          <w:p w14:paraId="4916ED02" w14:textId="77777777" w:rsidR="007E1EF6" w:rsidRDefault="007E1EF6" w:rsidP="00A202C7">
            <w:pPr>
              <w:pStyle w:val="NoSpacing"/>
              <w:jc w:val="left"/>
              <w:rPr>
                <w:rFonts w:asciiTheme="minorHAnsi" w:hAnsiTheme="minorHAnsi" w:cstheme="minorHAnsi"/>
              </w:rPr>
            </w:pPr>
          </w:p>
          <w:p w14:paraId="0F8F2FE9" w14:textId="77777777" w:rsidR="007E1EF6" w:rsidRDefault="007E1EF6" w:rsidP="00A202C7">
            <w:pPr>
              <w:pStyle w:val="NoSpacing"/>
              <w:jc w:val="left"/>
              <w:rPr>
                <w:rFonts w:asciiTheme="minorHAnsi" w:hAnsiTheme="minorHAnsi" w:cstheme="minorHAnsi"/>
              </w:rPr>
            </w:pPr>
          </w:p>
          <w:p w14:paraId="032DAA61" w14:textId="77777777" w:rsidR="007E1EF6" w:rsidRDefault="007E1EF6" w:rsidP="00A202C7">
            <w:pPr>
              <w:pStyle w:val="NoSpacing"/>
              <w:jc w:val="left"/>
              <w:rPr>
                <w:rFonts w:asciiTheme="minorHAnsi" w:hAnsiTheme="minorHAnsi" w:cstheme="minorHAnsi"/>
              </w:rPr>
            </w:pPr>
          </w:p>
          <w:p w14:paraId="09EE0F94" w14:textId="77777777" w:rsidR="007E1EF6" w:rsidRDefault="007E1EF6" w:rsidP="00A202C7">
            <w:pPr>
              <w:pStyle w:val="NoSpacing"/>
              <w:jc w:val="left"/>
              <w:rPr>
                <w:rFonts w:asciiTheme="minorHAnsi" w:hAnsiTheme="minorHAnsi" w:cstheme="minorHAnsi"/>
              </w:rPr>
            </w:pPr>
          </w:p>
          <w:p w14:paraId="5B825C54" w14:textId="77777777" w:rsidR="007E1EF6" w:rsidRDefault="007E1EF6" w:rsidP="00A202C7">
            <w:pPr>
              <w:pStyle w:val="NoSpacing"/>
              <w:jc w:val="left"/>
              <w:rPr>
                <w:rFonts w:asciiTheme="minorHAnsi" w:hAnsiTheme="minorHAnsi" w:cstheme="minorHAnsi"/>
              </w:rPr>
            </w:pPr>
          </w:p>
          <w:p w14:paraId="331CF695" w14:textId="77777777" w:rsidR="007E1EF6" w:rsidRPr="005320A3" w:rsidRDefault="007E1EF6" w:rsidP="00A202C7">
            <w:pPr>
              <w:pStyle w:val="NoSpacing"/>
              <w:jc w:val="left"/>
              <w:rPr>
                <w:rFonts w:asciiTheme="minorHAnsi" w:hAnsiTheme="minorHAnsi" w:cstheme="minorHAnsi"/>
              </w:rPr>
            </w:pPr>
            <w:r w:rsidRPr="005320A3">
              <w:rPr>
                <w:rFonts w:asciiTheme="minorHAnsi" w:hAnsiTheme="minorHAnsi" w:cstheme="minorHAnsi"/>
              </w:rPr>
              <w:t>Review</w:t>
            </w:r>
            <w:r>
              <w:rPr>
                <w:rFonts w:asciiTheme="minorHAnsi" w:hAnsiTheme="minorHAnsi" w:cstheme="minorHAnsi"/>
              </w:rPr>
              <w:t>ed</w:t>
            </w:r>
            <w:r w:rsidRPr="005320A3">
              <w:rPr>
                <w:rFonts w:asciiTheme="minorHAnsi" w:hAnsiTheme="minorHAnsi" w:cstheme="minorHAnsi"/>
              </w:rPr>
              <w:t xml:space="preserve"> </w:t>
            </w:r>
            <w:r>
              <w:rPr>
                <w:rFonts w:asciiTheme="minorHAnsi" w:hAnsiTheme="minorHAnsi" w:cstheme="minorHAnsi"/>
              </w:rPr>
              <w:t xml:space="preserve">in Sept 2020 </w:t>
            </w:r>
            <w:r w:rsidRPr="005320A3">
              <w:rPr>
                <w:rFonts w:asciiTheme="minorHAnsi" w:hAnsiTheme="minorHAnsi" w:cstheme="minorHAnsi"/>
              </w:rPr>
              <w:t xml:space="preserve">as per Government Guidance </w:t>
            </w:r>
          </w:p>
          <w:p w14:paraId="792C7377" w14:textId="77777777" w:rsidR="007E1EF6" w:rsidRPr="005320A3" w:rsidRDefault="007E1EF6" w:rsidP="00A202C7">
            <w:pPr>
              <w:pStyle w:val="NoSpacing"/>
              <w:jc w:val="left"/>
              <w:rPr>
                <w:rFonts w:asciiTheme="minorHAnsi" w:hAnsiTheme="minorHAnsi" w:cstheme="minorHAnsi"/>
              </w:rPr>
            </w:pPr>
          </w:p>
        </w:tc>
        <w:tc>
          <w:tcPr>
            <w:tcW w:w="851" w:type="dxa"/>
          </w:tcPr>
          <w:p w14:paraId="3956850E" w14:textId="77777777" w:rsidR="007E1EF6" w:rsidRPr="005320A3" w:rsidRDefault="007E1EF6" w:rsidP="00A202C7">
            <w:pPr>
              <w:pStyle w:val="NoSpacing"/>
              <w:jc w:val="left"/>
              <w:rPr>
                <w:rFonts w:asciiTheme="minorHAnsi" w:hAnsiTheme="minorHAnsi" w:cstheme="minorHAnsi"/>
              </w:rPr>
            </w:pPr>
          </w:p>
        </w:tc>
        <w:tc>
          <w:tcPr>
            <w:tcW w:w="857" w:type="dxa"/>
          </w:tcPr>
          <w:p w14:paraId="473B486C" w14:textId="77777777" w:rsidR="007E1EF6" w:rsidRPr="005320A3" w:rsidRDefault="007E1EF6" w:rsidP="00A202C7">
            <w:pPr>
              <w:pStyle w:val="NoSpacing"/>
              <w:jc w:val="left"/>
              <w:rPr>
                <w:rFonts w:asciiTheme="minorHAnsi" w:hAnsiTheme="minorHAnsi" w:cstheme="minorHAnsi"/>
              </w:rPr>
            </w:pPr>
          </w:p>
        </w:tc>
        <w:tc>
          <w:tcPr>
            <w:tcW w:w="981" w:type="dxa"/>
          </w:tcPr>
          <w:p w14:paraId="48562502" w14:textId="77777777" w:rsidR="007E1EF6" w:rsidRPr="005320A3" w:rsidRDefault="007E1EF6" w:rsidP="00A202C7">
            <w:pPr>
              <w:pStyle w:val="NoSpacing"/>
              <w:jc w:val="left"/>
              <w:rPr>
                <w:rFonts w:asciiTheme="minorHAnsi" w:hAnsiTheme="minorHAnsi" w:cstheme="minorHAnsi"/>
              </w:rPr>
            </w:pPr>
          </w:p>
        </w:tc>
      </w:tr>
      <w:tr w:rsidR="007E1EF6" w:rsidRPr="005320A3" w14:paraId="3A2B0EBC" w14:textId="77777777" w:rsidTr="00A202C7">
        <w:trPr>
          <w:gridAfter w:val="1"/>
          <w:wAfter w:w="14" w:type="dxa"/>
          <w:trHeight w:val="614"/>
        </w:trPr>
        <w:tc>
          <w:tcPr>
            <w:tcW w:w="1411" w:type="dxa"/>
            <w:gridSpan w:val="2"/>
          </w:tcPr>
          <w:p w14:paraId="65A08365"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sidRPr="005320A3">
              <w:rPr>
                <w:rFonts w:asciiTheme="minorHAnsi" w:hAnsiTheme="minorHAnsi" w:cstheme="minorHAnsi"/>
                <w:color w:val="000000"/>
                <w:sz w:val="22"/>
                <w:szCs w:val="22"/>
              </w:rPr>
              <w:t>Staff based at Butler Sports Centre</w:t>
            </w:r>
          </w:p>
          <w:p w14:paraId="59DD9853"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252991CE"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p w14:paraId="46CB43A8" w14:textId="77777777" w:rsidR="007E1EF6" w:rsidRPr="005320A3" w:rsidRDefault="007E1EF6" w:rsidP="00A202C7">
            <w:pPr>
              <w:pStyle w:val="NoSpacing"/>
              <w:jc w:val="left"/>
              <w:rPr>
                <w:rFonts w:asciiTheme="minorHAnsi" w:hAnsiTheme="minorHAnsi" w:cstheme="minorHAnsi"/>
                <w:color w:val="000000"/>
              </w:rPr>
            </w:pPr>
          </w:p>
        </w:tc>
        <w:tc>
          <w:tcPr>
            <w:tcW w:w="2979" w:type="dxa"/>
            <w:gridSpan w:val="2"/>
          </w:tcPr>
          <w:p w14:paraId="7EEF6A3B" w14:textId="77777777" w:rsidR="007E1EF6" w:rsidRPr="005320A3" w:rsidRDefault="007E1EF6" w:rsidP="00A202C7">
            <w:pPr>
              <w:spacing w:before="0" w:after="0" w:line="240" w:lineRule="auto"/>
              <w:jc w:val="left"/>
              <w:rPr>
                <w:rFonts w:asciiTheme="minorHAnsi" w:hAnsiTheme="minorHAnsi" w:cstheme="minorHAnsi"/>
              </w:rPr>
            </w:pPr>
            <w:r w:rsidRPr="005320A3">
              <w:rPr>
                <w:rFonts w:asciiTheme="minorHAnsi" w:hAnsiTheme="minorHAnsi" w:cstheme="minorHAnsi"/>
                <w:color w:val="000000"/>
              </w:rPr>
              <w:t>from third parties using premises</w:t>
            </w:r>
          </w:p>
          <w:p w14:paraId="41CB5058" w14:textId="77777777" w:rsidR="007E1EF6" w:rsidRPr="005320A3" w:rsidRDefault="007E1EF6" w:rsidP="00A202C7">
            <w:pPr>
              <w:spacing w:before="0" w:after="0" w:line="240" w:lineRule="auto"/>
              <w:jc w:val="left"/>
              <w:rPr>
                <w:rFonts w:asciiTheme="minorHAnsi" w:hAnsiTheme="minorHAnsi" w:cstheme="minorHAnsi"/>
              </w:rPr>
            </w:pPr>
          </w:p>
          <w:p w14:paraId="2FD62400" w14:textId="77777777" w:rsidR="007E1EF6" w:rsidRPr="005320A3" w:rsidRDefault="007E1EF6" w:rsidP="00A202C7">
            <w:pPr>
              <w:spacing w:before="0" w:after="0" w:line="240" w:lineRule="auto"/>
              <w:jc w:val="left"/>
              <w:rPr>
                <w:rFonts w:asciiTheme="minorHAnsi" w:hAnsiTheme="minorHAnsi" w:cstheme="minorHAnsi"/>
              </w:rPr>
            </w:pPr>
          </w:p>
          <w:p w14:paraId="452FDA48" w14:textId="77777777" w:rsidR="007E1EF6" w:rsidRPr="005320A3" w:rsidRDefault="007E1EF6" w:rsidP="00A202C7">
            <w:pPr>
              <w:spacing w:before="0" w:after="0" w:line="240" w:lineRule="auto"/>
              <w:jc w:val="left"/>
              <w:rPr>
                <w:rFonts w:asciiTheme="minorHAnsi" w:hAnsiTheme="minorHAnsi" w:cstheme="minorHAnsi"/>
              </w:rPr>
            </w:pPr>
          </w:p>
          <w:p w14:paraId="57D5E488" w14:textId="77777777" w:rsidR="007E1EF6" w:rsidRPr="005320A3" w:rsidRDefault="007E1EF6" w:rsidP="00A202C7">
            <w:pPr>
              <w:spacing w:before="0" w:after="0" w:line="240" w:lineRule="auto"/>
              <w:jc w:val="left"/>
              <w:rPr>
                <w:rFonts w:asciiTheme="minorHAnsi" w:hAnsiTheme="minorHAnsi" w:cstheme="minorHAnsi"/>
              </w:rPr>
            </w:pPr>
          </w:p>
          <w:p w14:paraId="43AD1038" w14:textId="77777777" w:rsidR="007E1EF6" w:rsidRPr="005320A3" w:rsidRDefault="007E1EF6" w:rsidP="00A202C7">
            <w:pPr>
              <w:spacing w:before="0" w:after="0" w:line="240" w:lineRule="auto"/>
              <w:jc w:val="left"/>
              <w:rPr>
                <w:rFonts w:asciiTheme="minorHAnsi" w:hAnsiTheme="minorHAnsi" w:cstheme="minorHAnsi"/>
              </w:rPr>
            </w:pPr>
          </w:p>
          <w:p w14:paraId="615413E0" w14:textId="77777777" w:rsidR="007E1EF6" w:rsidRPr="005320A3" w:rsidRDefault="007E1EF6" w:rsidP="00A202C7">
            <w:pPr>
              <w:spacing w:before="0" w:after="0" w:line="240" w:lineRule="auto"/>
              <w:jc w:val="left"/>
              <w:rPr>
                <w:rFonts w:asciiTheme="minorHAnsi" w:hAnsiTheme="minorHAnsi" w:cstheme="minorHAnsi"/>
                <w:color w:val="000000"/>
              </w:rPr>
            </w:pPr>
          </w:p>
        </w:tc>
        <w:tc>
          <w:tcPr>
            <w:tcW w:w="4957" w:type="dxa"/>
            <w:gridSpan w:val="5"/>
          </w:tcPr>
          <w:p w14:paraId="718B68EA" w14:textId="77777777" w:rsidR="007E1EF6" w:rsidRPr="005320A3" w:rsidRDefault="007E1EF6" w:rsidP="00A202C7">
            <w:pPr>
              <w:pStyle w:val="TableEntry"/>
              <w:spacing w:before="0" w:after="0" w:line="240" w:lineRule="auto"/>
              <w:rPr>
                <w:rFonts w:asciiTheme="minorHAnsi" w:hAnsiTheme="minorHAnsi" w:cstheme="minorHAnsi"/>
                <w:sz w:val="22"/>
                <w:szCs w:val="22"/>
              </w:rPr>
            </w:pPr>
            <w:r w:rsidRPr="005320A3">
              <w:rPr>
                <w:rFonts w:asciiTheme="minorHAnsi" w:hAnsiTheme="minorHAnsi" w:cstheme="minorHAnsi"/>
                <w:sz w:val="22"/>
                <w:szCs w:val="22"/>
              </w:rPr>
              <w:t>Staff entering communal areas of the Butler Sports Centre to carry out statutory checks to wear disposable gloves always.</w:t>
            </w:r>
          </w:p>
          <w:p w14:paraId="0C44D278" w14:textId="77777777" w:rsidR="007E1EF6" w:rsidRPr="005320A3" w:rsidRDefault="007E1EF6" w:rsidP="00A202C7">
            <w:pPr>
              <w:pStyle w:val="TableEntry"/>
              <w:spacing w:before="0" w:after="0" w:line="240" w:lineRule="auto"/>
              <w:rPr>
                <w:rFonts w:asciiTheme="minorHAnsi" w:hAnsiTheme="minorHAnsi" w:cstheme="minorHAnsi"/>
                <w:sz w:val="22"/>
                <w:szCs w:val="22"/>
              </w:rPr>
            </w:pPr>
          </w:p>
          <w:p w14:paraId="474B0A01" w14:textId="183CD0CF" w:rsidR="007E1EF6" w:rsidRPr="005320A3" w:rsidRDefault="007E1EF6" w:rsidP="00A202C7">
            <w:pPr>
              <w:pStyle w:val="TableEntry"/>
              <w:spacing w:before="0" w:after="0" w:line="240" w:lineRule="auto"/>
              <w:rPr>
                <w:rFonts w:asciiTheme="minorHAnsi" w:hAnsiTheme="minorHAnsi" w:cstheme="minorHAnsi"/>
                <w:sz w:val="22"/>
                <w:szCs w:val="22"/>
              </w:rPr>
            </w:pPr>
            <w:r w:rsidRPr="005320A3">
              <w:rPr>
                <w:rFonts w:asciiTheme="minorHAnsi" w:hAnsiTheme="minorHAnsi" w:cstheme="minorHAnsi"/>
                <w:sz w:val="22"/>
                <w:szCs w:val="22"/>
              </w:rPr>
              <w:t>Gloves to be disposed of in outside bin after use</w:t>
            </w:r>
            <w:r w:rsidR="007A75BC">
              <w:rPr>
                <w:rFonts w:asciiTheme="minorHAnsi" w:hAnsiTheme="minorHAnsi" w:cstheme="minorHAnsi"/>
                <w:sz w:val="22"/>
                <w:szCs w:val="22"/>
              </w:rPr>
              <w:t>.</w:t>
            </w:r>
          </w:p>
          <w:p w14:paraId="24CB9BFC" w14:textId="77777777" w:rsidR="007E1EF6" w:rsidRPr="005320A3" w:rsidRDefault="007E1EF6" w:rsidP="00A202C7">
            <w:pPr>
              <w:pStyle w:val="TableEntry"/>
              <w:spacing w:before="0" w:after="0" w:line="240" w:lineRule="auto"/>
              <w:rPr>
                <w:rFonts w:asciiTheme="minorHAnsi" w:hAnsiTheme="minorHAnsi" w:cstheme="minorHAnsi"/>
                <w:sz w:val="22"/>
                <w:szCs w:val="22"/>
              </w:rPr>
            </w:pPr>
          </w:p>
          <w:p w14:paraId="322BE14C" w14:textId="2B150895" w:rsidR="007E1EF6" w:rsidRDefault="007E1EF6" w:rsidP="00A202C7">
            <w:pPr>
              <w:pStyle w:val="TableEntry"/>
              <w:spacing w:before="0" w:after="0" w:line="240" w:lineRule="auto"/>
              <w:rPr>
                <w:rFonts w:asciiTheme="minorHAnsi" w:hAnsiTheme="minorHAnsi" w:cstheme="minorHAnsi"/>
                <w:sz w:val="22"/>
                <w:szCs w:val="22"/>
              </w:rPr>
            </w:pPr>
            <w:r w:rsidRPr="005320A3">
              <w:rPr>
                <w:rFonts w:asciiTheme="minorHAnsi" w:hAnsiTheme="minorHAnsi" w:cstheme="minorHAnsi"/>
                <w:sz w:val="22"/>
                <w:szCs w:val="22"/>
              </w:rPr>
              <w:t>Hand sanitiser to be supplied for use</w:t>
            </w:r>
            <w:r>
              <w:rPr>
                <w:rFonts w:asciiTheme="minorHAnsi" w:hAnsiTheme="minorHAnsi" w:cstheme="minorHAnsi"/>
                <w:sz w:val="22"/>
                <w:szCs w:val="22"/>
              </w:rPr>
              <w:t xml:space="preserve"> as well as hand sanitiser locate</w:t>
            </w:r>
            <w:r w:rsidR="000A6F67">
              <w:rPr>
                <w:rFonts w:asciiTheme="minorHAnsi" w:hAnsiTheme="minorHAnsi" w:cstheme="minorHAnsi"/>
                <w:sz w:val="22"/>
                <w:szCs w:val="22"/>
              </w:rPr>
              <w:t>d</w:t>
            </w:r>
            <w:r>
              <w:rPr>
                <w:rFonts w:asciiTheme="minorHAnsi" w:hAnsiTheme="minorHAnsi" w:cstheme="minorHAnsi"/>
                <w:sz w:val="22"/>
                <w:szCs w:val="22"/>
              </w:rPr>
              <w:t xml:space="preserve"> at entrance to changing rooms</w:t>
            </w:r>
            <w:r w:rsidR="000A6F67">
              <w:rPr>
                <w:rFonts w:asciiTheme="minorHAnsi" w:hAnsiTheme="minorHAnsi" w:cstheme="minorHAnsi"/>
                <w:sz w:val="22"/>
                <w:szCs w:val="22"/>
              </w:rPr>
              <w:t>.</w:t>
            </w:r>
          </w:p>
          <w:p w14:paraId="586EF6C7" w14:textId="77777777" w:rsidR="007E1EF6" w:rsidRPr="005320A3" w:rsidRDefault="007E1EF6" w:rsidP="00A202C7">
            <w:pPr>
              <w:pStyle w:val="TableEntry"/>
              <w:spacing w:before="0" w:after="0" w:line="240" w:lineRule="auto"/>
              <w:rPr>
                <w:rFonts w:asciiTheme="minorHAnsi" w:hAnsiTheme="minorHAnsi" w:cstheme="minorHAnsi"/>
                <w:sz w:val="22"/>
                <w:szCs w:val="22"/>
              </w:rPr>
            </w:pPr>
          </w:p>
          <w:p w14:paraId="33FE05CA" w14:textId="60F70482" w:rsidR="007E1EF6" w:rsidRDefault="007E1EF6" w:rsidP="00A202C7">
            <w:pPr>
              <w:pStyle w:val="TableEntry"/>
              <w:spacing w:before="0" w:after="0" w:line="240" w:lineRule="auto"/>
              <w:rPr>
                <w:rFonts w:asciiTheme="minorHAnsi" w:hAnsiTheme="minorHAnsi" w:cstheme="minorHAnsi"/>
                <w:sz w:val="22"/>
                <w:szCs w:val="22"/>
              </w:rPr>
            </w:pPr>
            <w:r w:rsidRPr="00EF25F6">
              <w:rPr>
                <w:rFonts w:asciiTheme="minorHAnsi" w:hAnsiTheme="minorHAnsi" w:cstheme="minorHAnsi"/>
                <w:sz w:val="22"/>
                <w:szCs w:val="22"/>
              </w:rPr>
              <w:lastRenderedPageBreak/>
              <w:t xml:space="preserve">Facemasks provided for use </w:t>
            </w:r>
            <w:r>
              <w:rPr>
                <w:rFonts w:asciiTheme="minorHAnsi" w:hAnsiTheme="minorHAnsi" w:cstheme="minorHAnsi"/>
                <w:sz w:val="22"/>
                <w:szCs w:val="22"/>
              </w:rPr>
              <w:t>by staff</w:t>
            </w:r>
            <w:r w:rsidR="000A6F67">
              <w:rPr>
                <w:rFonts w:asciiTheme="minorHAnsi" w:hAnsiTheme="minorHAnsi" w:cstheme="minorHAnsi"/>
                <w:sz w:val="22"/>
                <w:szCs w:val="22"/>
              </w:rPr>
              <w:t>.</w:t>
            </w:r>
          </w:p>
          <w:p w14:paraId="3330D387" w14:textId="77777777" w:rsidR="007E1EF6" w:rsidRDefault="007E1EF6" w:rsidP="00A202C7">
            <w:pPr>
              <w:pStyle w:val="TableEntry"/>
              <w:spacing w:before="0" w:after="0" w:line="240" w:lineRule="auto"/>
              <w:rPr>
                <w:rFonts w:asciiTheme="minorHAnsi" w:hAnsiTheme="minorHAnsi" w:cstheme="minorHAnsi"/>
                <w:sz w:val="22"/>
                <w:szCs w:val="22"/>
              </w:rPr>
            </w:pPr>
          </w:p>
          <w:p w14:paraId="732F9DE8"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Pr>
                <w:rFonts w:asciiTheme="minorHAnsi" w:hAnsiTheme="minorHAnsi" w:cstheme="minorHAnsi"/>
                <w:sz w:val="22"/>
                <w:szCs w:val="22"/>
              </w:rPr>
              <w:t>Groundsman to use toilet facilities in referees changing area only as this area is out of bounds to other hirers.</w:t>
            </w:r>
          </w:p>
        </w:tc>
        <w:tc>
          <w:tcPr>
            <w:tcW w:w="992" w:type="dxa"/>
          </w:tcPr>
          <w:p w14:paraId="04C9D282"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sidRPr="005320A3">
              <w:rPr>
                <w:rFonts w:asciiTheme="minorHAnsi" w:hAnsiTheme="minorHAnsi" w:cstheme="minorHAnsi"/>
                <w:color w:val="000000"/>
                <w:sz w:val="22"/>
                <w:szCs w:val="22"/>
              </w:rPr>
              <w:lastRenderedPageBreak/>
              <w:t>(3x3) 9</w:t>
            </w:r>
          </w:p>
          <w:p w14:paraId="4D9D7734"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p>
        </w:tc>
        <w:tc>
          <w:tcPr>
            <w:tcW w:w="2480" w:type="dxa"/>
            <w:gridSpan w:val="3"/>
          </w:tcPr>
          <w:p w14:paraId="2CF2E5A7" w14:textId="77777777" w:rsidR="007E1EF6" w:rsidRPr="005320A3" w:rsidRDefault="007E1EF6" w:rsidP="00A202C7">
            <w:pPr>
              <w:pStyle w:val="NoSpacing"/>
              <w:jc w:val="left"/>
              <w:rPr>
                <w:rFonts w:asciiTheme="minorHAnsi" w:hAnsiTheme="minorHAnsi" w:cstheme="minorHAnsi"/>
              </w:rPr>
            </w:pPr>
            <w:r w:rsidRPr="005320A3">
              <w:rPr>
                <w:rFonts w:asciiTheme="minorHAnsi" w:hAnsiTheme="minorHAnsi" w:cstheme="minorHAnsi"/>
              </w:rPr>
              <w:t xml:space="preserve">Review as per Government Guidance </w:t>
            </w:r>
          </w:p>
          <w:p w14:paraId="7D60F063" w14:textId="77777777" w:rsidR="007E1EF6" w:rsidRPr="005320A3" w:rsidRDefault="007E1EF6" w:rsidP="00A202C7">
            <w:pPr>
              <w:pStyle w:val="NoSpacing"/>
              <w:jc w:val="left"/>
              <w:rPr>
                <w:rFonts w:asciiTheme="minorHAnsi" w:hAnsiTheme="minorHAnsi" w:cstheme="minorHAnsi"/>
              </w:rPr>
            </w:pPr>
          </w:p>
        </w:tc>
        <w:tc>
          <w:tcPr>
            <w:tcW w:w="851" w:type="dxa"/>
          </w:tcPr>
          <w:p w14:paraId="0AF2F310" w14:textId="0788A711" w:rsidR="007E1EF6" w:rsidRPr="005320A3" w:rsidRDefault="007A75BC" w:rsidP="00A202C7">
            <w:pPr>
              <w:pStyle w:val="NoSpacing"/>
              <w:jc w:val="left"/>
              <w:rPr>
                <w:rFonts w:asciiTheme="minorHAnsi" w:hAnsiTheme="minorHAnsi" w:cstheme="minorHAnsi"/>
              </w:rPr>
            </w:pPr>
            <w:r>
              <w:rPr>
                <w:rFonts w:asciiTheme="minorHAnsi" w:hAnsiTheme="minorHAnsi" w:cstheme="minorHAnsi"/>
              </w:rPr>
              <w:t>POH</w:t>
            </w:r>
          </w:p>
        </w:tc>
        <w:tc>
          <w:tcPr>
            <w:tcW w:w="857" w:type="dxa"/>
          </w:tcPr>
          <w:p w14:paraId="25637246" w14:textId="77777777" w:rsidR="007E1EF6" w:rsidRPr="005320A3" w:rsidRDefault="007E1EF6" w:rsidP="00A202C7">
            <w:pPr>
              <w:pStyle w:val="NoSpacing"/>
              <w:jc w:val="left"/>
              <w:rPr>
                <w:rFonts w:asciiTheme="minorHAnsi" w:hAnsiTheme="minorHAnsi" w:cstheme="minorHAnsi"/>
              </w:rPr>
            </w:pPr>
          </w:p>
        </w:tc>
        <w:tc>
          <w:tcPr>
            <w:tcW w:w="981" w:type="dxa"/>
          </w:tcPr>
          <w:p w14:paraId="7323A983" w14:textId="77777777" w:rsidR="007E1EF6" w:rsidRPr="005320A3" w:rsidRDefault="007E1EF6" w:rsidP="00A202C7">
            <w:pPr>
              <w:pStyle w:val="NoSpacing"/>
              <w:jc w:val="left"/>
              <w:rPr>
                <w:rFonts w:asciiTheme="minorHAnsi" w:hAnsiTheme="minorHAnsi" w:cstheme="minorHAnsi"/>
              </w:rPr>
            </w:pPr>
          </w:p>
        </w:tc>
      </w:tr>
      <w:tr w:rsidR="007E1EF6" w:rsidRPr="005320A3" w14:paraId="1C39190C" w14:textId="77777777" w:rsidTr="00A202C7">
        <w:trPr>
          <w:gridAfter w:val="1"/>
          <w:wAfter w:w="14" w:type="dxa"/>
          <w:trHeight w:val="2810"/>
        </w:trPr>
        <w:tc>
          <w:tcPr>
            <w:tcW w:w="1411" w:type="dxa"/>
            <w:gridSpan w:val="2"/>
          </w:tcPr>
          <w:p w14:paraId="20E11DC9" w14:textId="77777777" w:rsidR="007E1EF6" w:rsidRPr="005320A3" w:rsidRDefault="007E1EF6" w:rsidP="00A202C7">
            <w:pPr>
              <w:pStyle w:val="NoSpacing"/>
              <w:jc w:val="left"/>
              <w:rPr>
                <w:rFonts w:asciiTheme="minorHAnsi" w:hAnsiTheme="minorHAnsi" w:cstheme="minorHAnsi"/>
                <w:color w:val="000000"/>
              </w:rPr>
            </w:pPr>
            <w:r w:rsidRPr="005320A3">
              <w:rPr>
                <w:rFonts w:asciiTheme="minorHAnsi" w:hAnsiTheme="minorHAnsi" w:cstheme="minorHAnsi"/>
                <w:color w:val="000000"/>
              </w:rPr>
              <w:t>Staff working outside</w:t>
            </w:r>
          </w:p>
        </w:tc>
        <w:tc>
          <w:tcPr>
            <w:tcW w:w="2979" w:type="dxa"/>
            <w:gridSpan w:val="2"/>
          </w:tcPr>
          <w:p w14:paraId="7740798A" w14:textId="77777777" w:rsidR="007E1EF6" w:rsidRDefault="007E1EF6" w:rsidP="00A202C7">
            <w:pPr>
              <w:spacing w:before="0" w:after="0" w:line="240" w:lineRule="auto"/>
              <w:jc w:val="left"/>
              <w:rPr>
                <w:rFonts w:asciiTheme="minorHAnsi" w:hAnsiTheme="minorHAnsi" w:cstheme="minorHAnsi"/>
                <w:color w:val="000000"/>
              </w:rPr>
            </w:pPr>
            <w:r w:rsidRPr="005320A3">
              <w:rPr>
                <w:rFonts w:asciiTheme="minorHAnsi" w:hAnsiTheme="minorHAnsi" w:cstheme="minorHAnsi"/>
                <w:color w:val="000000"/>
              </w:rPr>
              <w:t>Risk of infection from public and contact with equipment e.g. play equipment, noticeboards</w:t>
            </w:r>
          </w:p>
          <w:p w14:paraId="7F8394F2" w14:textId="77777777" w:rsidR="007E1EF6" w:rsidRPr="005320A3" w:rsidRDefault="007E1EF6" w:rsidP="00A202C7">
            <w:pPr>
              <w:spacing w:before="0" w:after="0" w:line="240" w:lineRule="auto"/>
              <w:jc w:val="left"/>
              <w:rPr>
                <w:rFonts w:asciiTheme="minorHAnsi" w:hAnsiTheme="minorHAnsi" w:cstheme="minorHAnsi"/>
              </w:rPr>
            </w:pPr>
          </w:p>
        </w:tc>
        <w:tc>
          <w:tcPr>
            <w:tcW w:w="4957" w:type="dxa"/>
            <w:gridSpan w:val="5"/>
          </w:tcPr>
          <w:p w14:paraId="75F604D1" w14:textId="77777777" w:rsidR="007E1EF6" w:rsidRPr="005320A3" w:rsidRDefault="007E1EF6" w:rsidP="00A202C7">
            <w:pPr>
              <w:pStyle w:val="TableEntry"/>
              <w:spacing w:before="0" w:after="0" w:line="240" w:lineRule="auto"/>
              <w:rPr>
                <w:rFonts w:asciiTheme="minorHAnsi" w:hAnsiTheme="minorHAnsi" w:cstheme="minorHAnsi"/>
                <w:sz w:val="22"/>
                <w:szCs w:val="22"/>
              </w:rPr>
            </w:pPr>
            <w:r w:rsidRPr="005320A3">
              <w:rPr>
                <w:rFonts w:asciiTheme="minorHAnsi" w:hAnsiTheme="minorHAnsi" w:cstheme="minorHAnsi"/>
                <w:sz w:val="22"/>
                <w:szCs w:val="22"/>
              </w:rPr>
              <w:t xml:space="preserve">Social Distancing Guidelines to be followed at all times </w:t>
            </w:r>
          </w:p>
          <w:p w14:paraId="7A23BE55" w14:textId="77777777" w:rsidR="007E1EF6" w:rsidRPr="005320A3" w:rsidRDefault="007E1EF6" w:rsidP="00A202C7">
            <w:pPr>
              <w:pStyle w:val="TableEntry"/>
              <w:spacing w:before="0" w:after="0" w:line="240" w:lineRule="auto"/>
              <w:rPr>
                <w:rFonts w:asciiTheme="minorHAnsi" w:hAnsiTheme="minorHAnsi" w:cstheme="minorHAnsi"/>
                <w:sz w:val="22"/>
                <w:szCs w:val="22"/>
              </w:rPr>
            </w:pPr>
          </w:p>
          <w:p w14:paraId="4849BF2F" w14:textId="6E8BE766" w:rsidR="007E1EF6" w:rsidRDefault="007E1EF6" w:rsidP="00A202C7">
            <w:pPr>
              <w:pStyle w:val="TableEntry"/>
              <w:spacing w:before="0" w:after="0" w:line="240" w:lineRule="auto"/>
            </w:pPr>
            <w:r>
              <w:t>Gloves provided for use for staff needing to touch high touch-point areas (e.g. doors/</w:t>
            </w:r>
            <w:r w:rsidR="000A6F67">
              <w:t>g</w:t>
            </w:r>
            <w:r>
              <w:t>ates/play equipment</w:t>
            </w:r>
            <w:r w:rsidR="000A6F67">
              <w:t>/coin boxes</w:t>
            </w:r>
            <w:r>
              <w:t>)</w:t>
            </w:r>
          </w:p>
          <w:p w14:paraId="5038551A" w14:textId="77777777" w:rsidR="007E1EF6" w:rsidRPr="005320A3" w:rsidRDefault="007E1EF6" w:rsidP="00A202C7">
            <w:pPr>
              <w:pStyle w:val="TableEntry"/>
              <w:spacing w:before="0" w:after="0" w:line="240" w:lineRule="auto"/>
              <w:rPr>
                <w:rFonts w:asciiTheme="minorHAnsi" w:hAnsiTheme="minorHAnsi" w:cstheme="minorHAnsi"/>
                <w:sz w:val="22"/>
                <w:szCs w:val="22"/>
              </w:rPr>
            </w:pPr>
          </w:p>
          <w:p w14:paraId="1C2596EC" w14:textId="77777777" w:rsidR="007E1EF6" w:rsidRPr="005320A3" w:rsidRDefault="007E1EF6" w:rsidP="00A202C7">
            <w:pPr>
              <w:pStyle w:val="TableEntry"/>
              <w:spacing w:before="0" w:after="0" w:line="240" w:lineRule="auto"/>
              <w:rPr>
                <w:rFonts w:asciiTheme="minorHAnsi" w:hAnsiTheme="minorHAnsi" w:cstheme="minorHAnsi"/>
                <w:sz w:val="22"/>
                <w:szCs w:val="22"/>
              </w:rPr>
            </w:pPr>
            <w:r w:rsidRPr="005320A3">
              <w:rPr>
                <w:rFonts w:asciiTheme="minorHAnsi" w:hAnsiTheme="minorHAnsi" w:cstheme="minorHAnsi"/>
                <w:sz w:val="22"/>
                <w:szCs w:val="22"/>
              </w:rPr>
              <w:t>Hand sanitisers</w:t>
            </w:r>
            <w:r>
              <w:rPr>
                <w:rFonts w:asciiTheme="minorHAnsi" w:hAnsiTheme="minorHAnsi" w:cstheme="minorHAnsi"/>
                <w:sz w:val="22"/>
                <w:szCs w:val="22"/>
              </w:rPr>
              <w:t xml:space="preserve"> provided</w:t>
            </w:r>
            <w:r w:rsidRPr="005320A3">
              <w:rPr>
                <w:rFonts w:asciiTheme="minorHAnsi" w:hAnsiTheme="minorHAnsi" w:cstheme="minorHAnsi"/>
                <w:sz w:val="22"/>
                <w:szCs w:val="22"/>
              </w:rPr>
              <w:t xml:space="preserve"> to be used following </w:t>
            </w:r>
            <w:r>
              <w:rPr>
                <w:rFonts w:asciiTheme="minorHAnsi" w:hAnsiTheme="minorHAnsi" w:cstheme="minorHAnsi"/>
                <w:sz w:val="22"/>
                <w:szCs w:val="22"/>
              </w:rPr>
              <w:t>activities</w:t>
            </w:r>
          </w:p>
          <w:p w14:paraId="691B925B" w14:textId="77777777" w:rsidR="007E1EF6" w:rsidRDefault="007E1EF6" w:rsidP="00A202C7">
            <w:pPr>
              <w:pStyle w:val="TableEntry"/>
              <w:spacing w:before="0" w:after="0" w:line="240" w:lineRule="auto"/>
              <w:rPr>
                <w:rFonts w:asciiTheme="minorHAnsi" w:hAnsiTheme="minorHAnsi" w:cstheme="minorHAnsi"/>
                <w:sz w:val="22"/>
                <w:szCs w:val="22"/>
              </w:rPr>
            </w:pPr>
          </w:p>
          <w:p w14:paraId="61CA96DB" w14:textId="414D069B" w:rsidR="007E1EF6" w:rsidRPr="005320A3" w:rsidRDefault="007E1EF6" w:rsidP="00A202C7">
            <w:pPr>
              <w:pStyle w:val="TableEntry"/>
              <w:spacing w:before="0" w:after="0" w:line="240" w:lineRule="auto"/>
              <w:rPr>
                <w:rFonts w:asciiTheme="minorHAnsi" w:hAnsiTheme="minorHAnsi" w:cstheme="minorHAnsi"/>
                <w:sz w:val="22"/>
                <w:szCs w:val="22"/>
              </w:rPr>
            </w:pPr>
            <w:r w:rsidRPr="00EF25F6">
              <w:rPr>
                <w:rFonts w:asciiTheme="minorHAnsi" w:hAnsiTheme="minorHAnsi" w:cstheme="minorHAnsi"/>
                <w:sz w:val="22"/>
                <w:szCs w:val="22"/>
              </w:rPr>
              <w:t xml:space="preserve">Facemasks provided for use </w:t>
            </w:r>
            <w:r>
              <w:rPr>
                <w:rFonts w:asciiTheme="minorHAnsi" w:hAnsiTheme="minorHAnsi" w:cstheme="minorHAnsi"/>
                <w:sz w:val="22"/>
                <w:szCs w:val="22"/>
              </w:rPr>
              <w:t>by staff if required</w:t>
            </w:r>
            <w:r w:rsidR="000A6F67">
              <w:rPr>
                <w:rFonts w:asciiTheme="minorHAnsi" w:hAnsiTheme="minorHAnsi" w:cstheme="minorHAnsi"/>
                <w:sz w:val="22"/>
                <w:szCs w:val="22"/>
              </w:rPr>
              <w:t>.</w:t>
            </w:r>
          </w:p>
        </w:tc>
        <w:tc>
          <w:tcPr>
            <w:tcW w:w="992" w:type="dxa"/>
          </w:tcPr>
          <w:p w14:paraId="340A3BAE" w14:textId="77777777" w:rsidR="007E1EF6" w:rsidRPr="005320A3" w:rsidRDefault="007E1EF6" w:rsidP="00A202C7">
            <w:pPr>
              <w:pStyle w:val="TableEntry"/>
              <w:spacing w:before="0"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(3x3) 9</w:t>
            </w:r>
          </w:p>
        </w:tc>
        <w:tc>
          <w:tcPr>
            <w:tcW w:w="2480" w:type="dxa"/>
            <w:gridSpan w:val="3"/>
          </w:tcPr>
          <w:p w14:paraId="07A0602D" w14:textId="77777777" w:rsidR="007E1EF6" w:rsidRPr="005320A3" w:rsidRDefault="007E1EF6" w:rsidP="00A202C7">
            <w:pPr>
              <w:pStyle w:val="NoSpacing"/>
              <w:jc w:val="left"/>
              <w:rPr>
                <w:rFonts w:asciiTheme="minorHAnsi" w:hAnsiTheme="minorHAnsi" w:cstheme="minorHAnsi"/>
              </w:rPr>
            </w:pPr>
            <w:r w:rsidRPr="005320A3">
              <w:rPr>
                <w:rFonts w:asciiTheme="minorHAnsi" w:hAnsiTheme="minorHAnsi" w:cstheme="minorHAnsi"/>
              </w:rPr>
              <w:t>Review following changes to Government Advice</w:t>
            </w:r>
          </w:p>
          <w:p w14:paraId="2E964948" w14:textId="77777777" w:rsidR="007E1EF6" w:rsidRPr="005320A3" w:rsidRDefault="007E1EF6" w:rsidP="00A202C7">
            <w:pPr>
              <w:pStyle w:val="NoSpacing"/>
              <w:jc w:val="left"/>
              <w:rPr>
                <w:rFonts w:asciiTheme="minorHAnsi" w:hAnsiTheme="minorHAnsi" w:cstheme="minorHAnsi"/>
              </w:rPr>
            </w:pPr>
          </w:p>
        </w:tc>
        <w:tc>
          <w:tcPr>
            <w:tcW w:w="851" w:type="dxa"/>
          </w:tcPr>
          <w:p w14:paraId="56862C11" w14:textId="75B1CE87" w:rsidR="007E1EF6" w:rsidRPr="005320A3" w:rsidRDefault="000A6F67" w:rsidP="00A202C7">
            <w:pPr>
              <w:pStyle w:val="NoSpacing"/>
              <w:jc w:val="left"/>
              <w:rPr>
                <w:rFonts w:asciiTheme="minorHAnsi" w:hAnsiTheme="minorHAnsi" w:cstheme="minorHAnsi"/>
              </w:rPr>
            </w:pPr>
            <w:r>
              <w:rPr>
                <w:rFonts w:asciiTheme="minorHAnsi" w:hAnsiTheme="minorHAnsi" w:cstheme="minorHAnsi"/>
              </w:rPr>
              <w:t>POH</w:t>
            </w:r>
          </w:p>
        </w:tc>
        <w:tc>
          <w:tcPr>
            <w:tcW w:w="857" w:type="dxa"/>
          </w:tcPr>
          <w:p w14:paraId="74556B01" w14:textId="77777777" w:rsidR="007E1EF6" w:rsidRPr="005320A3" w:rsidRDefault="007E1EF6" w:rsidP="00A202C7">
            <w:pPr>
              <w:pStyle w:val="NoSpacing"/>
              <w:jc w:val="left"/>
              <w:rPr>
                <w:rFonts w:asciiTheme="minorHAnsi" w:hAnsiTheme="minorHAnsi" w:cstheme="minorHAnsi"/>
              </w:rPr>
            </w:pPr>
          </w:p>
        </w:tc>
        <w:tc>
          <w:tcPr>
            <w:tcW w:w="981" w:type="dxa"/>
          </w:tcPr>
          <w:p w14:paraId="0BF6F59C" w14:textId="77777777" w:rsidR="007E1EF6" w:rsidRPr="005320A3" w:rsidRDefault="007E1EF6" w:rsidP="00A202C7">
            <w:pPr>
              <w:pStyle w:val="NoSpacing"/>
              <w:jc w:val="left"/>
              <w:rPr>
                <w:rFonts w:asciiTheme="minorHAnsi" w:hAnsiTheme="minorHAnsi" w:cstheme="minorHAnsi"/>
              </w:rPr>
            </w:pPr>
          </w:p>
        </w:tc>
      </w:tr>
      <w:tr w:rsidR="007E1EF6" w:rsidRPr="005320A3" w14:paraId="4B7398AC" w14:textId="77777777" w:rsidTr="00A202C7">
        <w:trPr>
          <w:trHeight w:val="457"/>
        </w:trPr>
        <w:tc>
          <w:tcPr>
            <w:tcW w:w="9351" w:type="dxa"/>
            <w:gridSpan w:val="9"/>
            <w:tcMar>
              <w:top w:w="113" w:type="dxa"/>
            </w:tcMar>
            <w:vAlign w:val="center"/>
          </w:tcPr>
          <w:p w14:paraId="55829DC0"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r w:rsidRPr="005320A3">
              <w:rPr>
                <w:rFonts w:asciiTheme="minorHAnsi" w:hAnsiTheme="minorHAnsi" w:cstheme="minorHAnsi"/>
                <w:color w:val="000000" w:themeColor="text1"/>
              </w:rPr>
              <w:t xml:space="preserve">Risk Assessment Review undertaken by Town Clerk </w:t>
            </w:r>
            <w:r>
              <w:rPr>
                <w:rFonts w:asciiTheme="minorHAnsi" w:hAnsiTheme="minorHAnsi" w:cstheme="minorHAnsi"/>
                <w:color w:val="000000" w:themeColor="text1"/>
              </w:rPr>
              <w:t xml:space="preserve"> 29.9.20</w:t>
            </w:r>
          </w:p>
          <w:p w14:paraId="0EEAB807"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p>
          <w:p w14:paraId="5DA29FE2"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p>
          <w:p w14:paraId="42DC9BE9"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p>
          <w:p w14:paraId="24560852"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r w:rsidRPr="005320A3">
              <w:rPr>
                <w:rFonts w:asciiTheme="minorHAnsi" w:hAnsiTheme="minorHAnsi" w:cstheme="minorHAnsi"/>
                <w:color w:val="000000" w:themeColor="text1"/>
              </w:rPr>
              <w:t xml:space="preserve">Next Date for Review  </w:t>
            </w:r>
          </w:p>
          <w:p w14:paraId="138A00FE"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r w:rsidRPr="005320A3">
              <w:rPr>
                <w:rFonts w:asciiTheme="minorHAnsi" w:hAnsiTheme="minorHAnsi" w:cstheme="minorHAnsi"/>
                <w:color w:val="000000" w:themeColor="text1"/>
              </w:rPr>
              <w:t>Comments:</w:t>
            </w:r>
          </w:p>
        </w:tc>
        <w:tc>
          <w:tcPr>
            <w:tcW w:w="5176" w:type="dxa"/>
            <w:gridSpan w:val="6"/>
            <w:vAlign w:val="center"/>
          </w:tcPr>
          <w:p w14:paraId="3054C387"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r w:rsidRPr="005320A3">
              <w:rPr>
                <w:rFonts w:asciiTheme="minorHAnsi" w:hAnsiTheme="minorHAnsi" w:cstheme="minorHAnsi"/>
                <w:color w:val="000000" w:themeColor="text1"/>
              </w:rPr>
              <w:t>Signature</w:t>
            </w:r>
          </w:p>
          <w:p w14:paraId="3EDDCECF"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p>
          <w:p w14:paraId="5E53C0F3"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p>
          <w:p w14:paraId="4E1E1DBE"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p>
          <w:p w14:paraId="7467D857"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p>
          <w:p w14:paraId="4EE36509"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p>
          <w:p w14:paraId="04A7E59C"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r w:rsidRPr="005320A3">
              <w:rPr>
                <w:rFonts w:asciiTheme="minorHAnsi" w:hAnsiTheme="minorHAnsi" w:cstheme="minorHAnsi"/>
                <w:color w:val="000000" w:themeColor="text1"/>
              </w:rPr>
              <w:t>Name</w:t>
            </w:r>
          </w:p>
        </w:tc>
        <w:tc>
          <w:tcPr>
            <w:tcW w:w="995" w:type="dxa"/>
            <w:gridSpan w:val="2"/>
            <w:vAlign w:val="center"/>
          </w:tcPr>
          <w:p w14:paraId="38205542" w14:textId="77777777" w:rsidR="007E1EF6" w:rsidRPr="005320A3" w:rsidRDefault="007E1EF6" w:rsidP="00A202C7">
            <w:pPr>
              <w:spacing w:before="0" w:after="0" w:line="240" w:lineRule="auto"/>
              <w:contextualSpacing/>
              <w:jc w:val="left"/>
              <w:rPr>
                <w:rFonts w:asciiTheme="minorHAnsi" w:hAnsiTheme="minorHAnsi" w:cstheme="minorHAnsi"/>
                <w:color w:val="000000" w:themeColor="text1"/>
              </w:rPr>
            </w:pPr>
            <w:r w:rsidRPr="005320A3">
              <w:rPr>
                <w:rFonts w:asciiTheme="minorHAnsi" w:hAnsiTheme="minorHAnsi" w:cstheme="minorHAnsi"/>
                <w:color w:val="000000" w:themeColor="text1"/>
              </w:rPr>
              <w:t>Date</w:t>
            </w:r>
          </w:p>
        </w:tc>
      </w:tr>
    </w:tbl>
    <w:p w14:paraId="2CB4D434" w14:textId="77777777" w:rsidR="007E1EF6" w:rsidRPr="005320A3" w:rsidRDefault="007E1EF6" w:rsidP="007E1EF6">
      <w:pPr>
        <w:jc w:val="left"/>
        <w:rPr>
          <w:rFonts w:asciiTheme="minorHAnsi" w:hAnsiTheme="minorHAnsi" w:cstheme="minorHAnsi"/>
        </w:rPr>
      </w:pPr>
    </w:p>
    <w:p w14:paraId="303DA0F0" w14:textId="77777777" w:rsidR="007E1EF6" w:rsidRPr="005320A3" w:rsidRDefault="007E1EF6" w:rsidP="007E1EF6">
      <w:pPr>
        <w:rPr>
          <w:rFonts w:asciiTheme="minorHAnsi" w:hAnsiTheme="minorHAnsi" w:cstheme="minorHAnsi"/>
        </w:rPr>
      </w:pPr>
    </w:p>
    <w:p w14:paraId="4753ED0E" w14:textId="77777777" w:rsidR="007E1EF6" w:rsidRDefault="007E1EF6" w:rsidP="007E1EF6"/>
    <w:p w14:paraId="002F7CA2" w14:textId="77777777" w:rsidR="00443E76" w:rsidRDefault="00443E76"/>
    <w:sectPr w:rsidR="00443E76" w:rsidSect="00984641">
      <w:headerReference w:type="default" r:id="rId9"/>
      <w:pgSz w:w="16838" w:h="11906" w:orient="landscape"/>
      <w:pgMar w:top="1021" w:right="851" w:bottom="45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52613" w14:textId="77777777" w:rsidR="001B4541" w:rsidRDefault="001B4541">
      <w:pPr>
        <w:spacing w:before="0" w:after="0" w:line="240" w:lineRule="auto"/>
      </w:pPr>
      <w:r>
        <w:separator/>
      </w:r>
    </w:p>
  </w:endnote>
  <w:endnote w:type="continuationSeparator" w:id="0">
    <w:p w14:paraId="1BF0D631" w14:textId="77777777" w:rsidR="001B4541" w:rsidRDefault="001B45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9ED99" w14:textId="77777777" w:rsidR="001B4541" w:rsidRDefault="001B4541">
      <w:pPr>
        <w:spacing w:before="0" w:after="0" w:line="240" w:lineRule="auto"/>
      </w:pPr>
      <w:r>
        <w:separator/>
      </w:r>
    </w:p>
  </w:footnote>
  <w:footnote w:type="continuationSeparator" w:id="0">
    <w:p w14:paraId="0C8A6D36" w14:textId="77777777" w:rsidR="001B4541" w:rsidRDefault="001B45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A1211" w14:textId="77777777" w:rsidR="00886EAF" w:rsidRDefault="007E1EF6">
    <w:pPr>
      <w:pStyle w:val="Header"/>
    </w:pPr>
    <w:r>
      <w:t>6.10.20</w:t>
    </w:r>
    <w:r>
      <w:tab/>
    </w:r>
    <w:r>
      <w:tab/>
    </w:r>
    <w:r>
      <w:tab/>
    </w:r>
    <w:r>
      <w:tab/>
      <w:t>Agenda item 9a Covid 19 Risk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F6"/>
    <w:rsid w:val="000A6F67"/>
    <w:rsid w:val="001B4541"/>
    <w:rsid w:val="00443E76"/>
    <w:rsid w:val="00724328"/>
    <w:rsid w:val="007A75BC"/>
    <w:rsid w:val="007E1EF6"/>
    <w:rsid w:val="0087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F8A6"/>
  <w15:chartTrackingRefBased/>
  <w15:docId w15:val="{EF8532CB-5DD6-4D09-9BAF-E4BA5FD0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F6"/>
    <w:pPr>
      <w:spacing w:before="120" w:after="120" w:line="264" w:lineRule="auto"/>
      <w:jc w:val="both"/>
    </w:pPr>
    <w:rPr>
      <w:rFonts w:ascii="Arial" w:eastAsia="Times New Roman" w:hAnsi="Arial" w:cs="Arial"/>
    </w:rPr>
  </w:style>
  <w:style w:type="paragraph" w:styleId="Heading3">
    <w:name w:val="heading 3"/>
    <w:basedOn w:val="Normal"/>
    <w:next w:val="Normal"/>
    <w:link w:val="Heading3Char"/>
    <w:uiPriority w:val="9"/>
    <w:semiHidden/>
    <w:unhideWhenUsed/>
    <w:qFormat/>
    <w:rsid w:val="007E1E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6point">
    <w:name w:val="Heading 16 point"/>
    <w:basedOn w:val="Heading3"/>
    <w:link w:val="Heading16pointChar"/>
    <w:qFormat/>
    <w:rsid w:val="007E1EF6"/>
    <w:pPr>
      <w:keepLines w:val="0"/>
      <w:autoSpaceDE w:val="0"/>
      <w:autoSpaceDN w:val="0"/>
      <w:spacing w:before="0" w:after="120" w:line="240" w:lineRule="auto"/>
    </w:pPr>
    <w:rPr>
      <w:rFonts w:ascii="Arial" w:hAnsi="Arial" w:cs="Arial"/>
      <w:b/>
      <w:color w:val="9C1E3D"/>
      <w:sz w:val="28"/>
      <w:szCs w:val="28"/>
    </w:rPr>
  </w:style>
  <w:style w:type="character" w:customStyle="1" w:styleId="Heading16pointChar">
    <w:name w:val="Heading 16 point Char"/>
    <w:link w:val="Heading16point"/>
    <w:rsid w:val="007E1EF6"/>
    <w:rPr>
      <w:rFonts w:ascii="Arial" w:eastAsiaTheme="majorEastAsia" w:hAnsi="Arial" w:cs="Arial"/>
      <w:b/>
      <w:color w:val="9C1E3D"/>
      <w:sz w:val="28"/>
      <w:szCs w:val="28"/>
    </w:rPr>
  </w:style>
  <w:style w:type="paragraph" w:styleId="NoSpacing">
    <w:name w:val="No Spacing"/>
    <w:uiPriority w:val="1"/>
    <w:qFormat/>
    <w:rsid w:val="007E1EF6"/>
    <w:pPr>
      <w:spacing w:after="0" w:line="240" w:lineRule="auto"/>
      <w:jc w:val="both"/>
    </w:pPr>
    <w:rPr>
      <w:rFonts w:ascii="Trebuchet MS" w:eastAsia="Times New Roman" w:hAnsi="Trebuchet MS" w:cs="Arial"/>
    </w:rPr>
  </w:style>
  <w:style w:type="paragraph" w:customStyle="1" w:styleId="TableEntry">
    <w:name w:val="Table Entry"/>
    <w:basedOn w:val="Normal"/>
    <w:rsid w:val="007E1EF6"/>
    <w:pPr>
      <w:spacing w:before="40" w:after="40" w:line="300" w:lineRule="exact"/>
      <w:jc w:val="left"/>
    </w:pPr>
    <w:rPr>
      <w:rFonts w:cs="Times New Roman"/>
      <w:spacing w:val="4"/>
      <w:sz w:val="20"/>
      <w:szCs w:val="20"/>
    </w:rPr>
  </w:style>
  <w:style w:type="paragraph" w:styleId="Header">
    <w:name w:val="header"/>
    <w:basedOn w:val="Normal"/>
    <w:link w:val="HeaderChar"/>
    <w:uiPriority w:val="99"/>
    <w:unhideWhenUsed/>
    <w:rsid w:val="007E1EF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E1EF6"/>
    <w:rPr>
      <w:rFonts w:ascii="Arial" w:eastAsia="Times New Roman" w:hAnsi="Arial" w:cs="Arial"/>
    </w:rPr>
  </w:style>
  <w:style w:type="character" w:customStyle="1" w:styleId="Heading3Char">
    <w:name w:val="Heading 3 Char"/>
    <w:basedOn w:val="DefaultParagraphFont"/>
    <w:link w:val="Heading3"/>
    <w:uiPriority w:val="9"/>
    <w:semiHidden/>
    <w:rsid w:val="007E1E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E2E5A-07A3-49E0-BFBD-5C22BE60D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15A5C-565C-49F1-A34D-EEEC711C66F1}">
  <ds:schemaRefs>
    <ds:schemaRef ds:uri="http://schemas.microsoft.com/sharepoint/v3/contenttype/forms"/>
  </ds:schemaRefs>
</ds:datastoreItem>
</file>

<file path=customXml/itemProps3.xml><?xml version="1.0" encoding="utf-8"?>
<ds:datastoreItem xmlns:ds="http://schemas.openxmlformats.org/officeDocument/2006/customXml" ds:itemID="{52733A24-62D1-42B3-95A6-835C7CAD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2020-09-28T10:45:00Z</dcterms:created>
  <dcterms:modified xsi:type="dcterms:W3CDTF">2020-09-29T09:57:00Z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