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4133" w14:textId="5CB1EAC1" w:rsidR="006013B1" w:rsidRDefault="0067279A" w:rsidP="008D55CD">
      <w:pPr>
        <w:pStyle w:val="NormalWeb"/>
        <w:ind w:firstLine="720"/>
        <w:jc w:val="center"/>
        <w:rPr>
          <w:rFonts w:ascii="Arial" w:hAnsi="Arial" w:cs="Arial"/>
          <w:b/>
          <w:bCs/>
          <w:u w:val="single"/>
        </w:rPr>
      </w:pPr>
      <w:r>
        <w:rPr>
          <w:rFonts w:ascii="Arial" w:hAnsi="Arial" w:cs="Arial"/>
          <w:b/>
          <w:bCs/>
          <w:u w:val="single"/>
        </w:rPr>
        <w:t xml:space="preserve">Wem Town Planning Decisions to </w:t>
      </w:r>
      <w:r w:rsidR="001E0BFF">
        <w:rPr>
          <w:rFonts w:ascii="Arial" w:hAnsi="Arial" w:cs="Arial"/>
          <w:b/>
          <w:bCs/>
          <w:u w:val="single"/>
        </w:rPr>
        <w:t>19.6.25</w:t>
      </w:r>
    </w:p>
    <w:p w14:paraId="4C09BEC8" w14:textId="169250B7" w:rsidR="0067279A" w:rsidRPr="00C55415" w:rsidRDefault="0067279A" w:rsidP="006013B1">
      <w:pPr>
        <w:pStyle w:val="NormalWeb"/>
        <w:jc w:val="center"/>
        <w:rPr>
          <w:rFonts w:ascii="Aptos" w:hAnsi="Aptos" w:cs="Arial"/>
          <w:bCs/>
        </w:rPr>
      </w:pPr>
      <w:r w:rsidRPr="00C55415">
        <w:rPr>
          <w:rFonts w:ascii="Aptos" w:hAnsi="Aptos" w:cs="Arial"/>
          <w:bCs/>
        </w:rPr>
        <w:t>Below is a list of all planning decisions made on applications</w:t>
      </w:r>
      <w:r w:rsidR="00D555D8">
        <w:rPr>
          <w:rFonts w:ascii="Aptos" w:hAnsi="Aptos" w:cs="Arial"/>
          <w:bCs/>
        </w:rPr>
        <w:t xml:space="preserve"> which the Town Council has </w:t>
      </w:r>
      <w:r w:rsidRPr="00C55415">
        <w:rPr>
          <w:rFonts w:ascii="Aptos" w:hAnsi="Aptos" w:cs="Arial"/>
          <w:bCs/>
        </w:rPr>
        <w:t xml:space="preserve"> submitted </w:t>
      </w:r>
      <w:r w:rsidR="00D555D8">
        <w:rPr>
          <w:rFonts w:ascii="Aptos" w:hAnsi="Aptos" w:cs="Arial"/>
          <w:bCs/>
        </w:rPr>
        <w:t xml:space="preserve">comments on </w:t>
      </w:r>
      <w:r w:rsidRPr="00C55415">
        <w:rPr>
          <w:rFonts w:ascii="Aptos" w:hAnsi="Aptos" w:cs="Arial"/>
          <w:bCs/>
        </w:rPr>
        <w:t xml:space="preserve">to Shropshire Council. The list will be amended </w:t>
      </w:r>
      <w:r w:rsidR="00D555D8" w:rsidRPr="00C55415">
        <w:rPr>
          <w:rFonts w:ascii="Aptos" w:hAnsi="Aptos" w:cs="Arial"/>
          <w:bCs/>
        </w:rPr>
        <w:t>monthly</w:t>
      </w:r>
      <w:r w:rsidRPr="00C55415">
        <w:rPr>
          <w:rFonts w:ascii="Aptos" w:hAnsi="Aptos" w:cs="Arial"/>
          <w:bCs/>
        </w:rPr>
        <w:t xml:space="preserve"> so that Councillors can keep a track of the status of all applications considered by the council.  </w:t>
      </w:r>
    </w:p>
    <w:tbl>
      <w:tblPr>
        <w:tblStyle w:val="TableGrid"/>
        <w:tblW w:w="9923" w:type="dxa"/>
        <w:tblInd w:w="-5" w:type="dxa"/>
        <w:tblLayout w:type="fixed"/>
        <w:tblLook w:val="04A0" w:firstRow="1" w:lastRow="0" w:firstColumn="1" w:lastColumn="0" w:noHBand="0" w:noVBand="1"/>
      </w:tblPr>
      <w:tblGrid>
        <w:gridCol w:w="6804"/>
        <w:gridCol w:w="1418"/>
        <w:gridCol w:w="1701"/>
      </w:tblGrid>
      <w:tr w:rsidR="006A0D53" w:rsidRPr="00E634C8" w14:paraId="70EB0599" w14:textId="77777777" w:rsidTr="003F1DB8">
        <w:tc>
          <w:tcPr>
            <w:tcW w:w="6804" w:type="dxa"/>
          </w:tcPr>
          <w:p w14:paraId="2CE8C983" w14:textId="77777777" w:rsidR="006A0D53" w:rsidRPr="00E634C8" w:rsidRDefault="006A0D53" w:rsidP="00F0641C">
            <w:pPr>
              <w:pStyle w:val="NoSpacing"/>
              <w:jc w:val="center"/>
              <w:rPr>
                <w:rFonts w:ascii="Aptos" w:hAnsi="Aptos" w:cstheme="minorHAnsi"/>
                <w:b/>
              </w:rPr>
            </w:pPr>
            <w:r w:rsidRPr="00E634C8">
              <w:rPr>
                <w:rFonts w:ascii="Aptos" w:hAnsi="Aptos" w:cstheme="minorHAnsi"/>
                <w:b/>
              </w:rPr>
              <w:t>Application</w:t>
            </w:r>
          </w:p>
          <w:p w14:paraId="79876BAC" w14:textId="77777777" w:rsidR="006A0D53" w:rsidRPr="00E634C8" w:rsidRDefault="006A0D53" w:rsidP="00F0641C">
            <w:pPr>
              <w:pStyle w:val="NoSpacing"/>
              <w:jc w:val="center"/>
              <w:rPr>
                <w:rFonts w:ascii="Aptos" w:hAnsi="Aptos" w:cstheme="minorHAnsi"/>
                <w:b/>
              </w:rPr>
            </w:pPr>
          </w:p>
        </w:tc>
        <w:tc>
          <w:tcPr>
            <w:tcW w:w="1418" w:type="dxa"/>
          </w:tcPr>
          <w:p w14:paraId="507832CF" w14:textId="69BEC9A9" w:rsidR="006A0D53" w:rsidRPr="00E634C8" w:rsidRDefault="006A0D53" w:rsidP="00F0641C">
            <w:pPr>
              <w:pStyle w:val="NoSpacing"/>
              <w:jc w:val="center"/>
              <w:rPr>
                <w:rFonts w:ascii="Aptos" w:hAnsi="Aptos" w:cstheme="minorHAnsi"/>
                <w:b/>
                <w:lang w:val="en"/>
              </w:rPr>
            </w:pPr>
            <w:r w:rsidRPr="00E634C8">
              <w:rPr>
                <w:rFonts w:ascii="Aptos" w:hAnsi="Aptos" w:cstheme="minorHAnsi"/>
                <w:b/>
                <w:lang w:val="en"/>
              </w:rPr>
              <w:t>Date considered</w:t>
            </w:r>
          </w:p>
        </w:tc>
        <w:tc>
          <w:tcPr>
            <w:tcW w:w="1701" w:type="dxa"/>
          </w:tcPr>
          <w:p w14:paraId="5B3A9174" w14:textId="4907EF68" w:rsidR="006A0D53" w:rsidRPr="00E634C8" w:rsidRDefault="006A0D53" w:rsidP="00F0641C">
            <w:pPr>
              <w:pStyle w:val="NoSpacing"/>
              <w:jc w:val="center"/>
              <w:rPr>
                <w:rFonts w:ascii="Aptos" w:hAnsi="Aptos" w:cstheme="minorHAnsi"/>
                <w:b/>
                <w:bCs/>
              </w:rPr>
            </w:pPr>
            <w:r w:rsidRPr="00E634C8">
              <w:rPr>
                <w:rFonts w:ascii="Aptos" w:hAnsi="Aptos" w:cstheme="minorHAnsi"/>
                <w:b/>
                <w:lang w:val="en"/>
              </w:rPr>
              <w:t>Status</w:t>
            </w:r>
          </w:p>
        </w:tc>
      </w:tr>
      <w:tr w:rsidR="006A0D53" w:rsidRPr="00E634C8" w14:paraId="3205A408" w14:textId="77777777" w:rsidTr="003F1DB8">
        <w:trPr>
          <w:trHeight w:val="808"/>
        </w:trPr>
        <w:tc>
          <w:tcPr>
            <w:tcW w:w="6804" w:type="dxa"/>
          </w:tcPr>
          <w:p w14:paraId="329D7625" w14:textId="1C4C5328" w:rsidR="006A0D53" w:rsidRPr="00E634C8" w:rsidRDefault="006A0D53" w:rsidP="005E6912">
            <w:pPr>
              <w:pStyle w:val="NoSpacing"/>
              <w:rPr>
                <w:rFonts w:ascii="Aptos" w:hAnsi="Aptos" w:cstheme="minorHAnsi"/>
              </w:rPr>
            </w:pPr>
            <w:r w:rsidRPr="00E634C8">
              <w:rPr>
                <w:rFonts w:ascii="Aptos" w:hAnsi="Aptos" w:cstheme="minorHAnsi"/>
              </w:rPr>
              <w:t xml:space="preserve">24/02314/OUT Outline application for the erection of up to 21No. affordable dwellings to include access Proposed Residential Development Land </w:t>
            </w:r>
            <w:proofErr w:type="gramStart"/>
            <w:r w:rsidRPr="00E634C8">
              <w:rPr>
                <w:rFonts w:ascii="Aptos" w:hAnsi="Aptos" w:cstheme="minorHAnsi"/>
              </w:rPr>
              <w:t>To</w:t>
            </w:r>
            <w:proofErr w:type="gramEnd"/>
            <w:r w:rsidRPr="00E634C8">
              <w:rPr>
                <w:rFonts w:ascii="Aptos" w:hAnsi="Aptos" w:cstheme="minorHAnsi"/>
              </w:rPr>
              <w:t xml:space="preserve"> </w:t>
            </w:r>
            <w:proofErr w:type="gramStart"/>
            <w:r w:rsidRPr="00E634C8">
              <w:rPr>
                <w:rFonts w:ascii="Aptos" w:hAnsi="Aptos" w:cstheme="minorHAnsi"/>
              </w:rPr>
              <w:t>The</w:t>
            </w:r>
            <w:proofErr w:type="gramEnd"/>
            <w:r w:rsidRPr="00E634C8">
              <w:rPr>
                <w:rFonts w:ascii="Aptos" w:hAnsi="Aptos" w:cstheme="minorHAnsi"/>
              </w:rPr>
              <w:t xml:space="preserve"> West </w:t>
            </w:r>
            <w:proofErr w:type="gramStart"/>
            <w:r w:rsidRPr="00E634C8">
              <w:rPr>
                <w:rFonts w:ascii="Aptos" w:hAnsi="Aptos" w:cstheme="minorHAnsi"/>
              </w:rPr>
              <w:t>Of</w:t>
            </w:r>
            <w:proofErr w:type="gramEnd"/>
            <w:r w:rsidRPr="00E634C8">
              <w:rPr>
                <w:rFonts w:ascii="Aptos" w:hAnsi="Aptos" w:cstheme="minorHAnsi"/>
              </w:rPr>
              <w:t xml:space="preserve"> Swain Close Wem Shropshire</w:t>
            </w:r>
          </w:p>
        </w:tc>
        <w:tc>
          <w:tcPr>
            <w:tcW w:w="1418" w:type="dxa"/>
          </w:tcPr>
          <w:p w14:paraId="4A1F28A6" w14:textId="4E9D57C5" w:rsidR="006A0D53" w:rsidRPr="00E634C8" w:rsidRDefault="00B07444" w:rsidP="00A73130">
            <w:pPr>
              <w:pStyle w:val="NoSpacing"/>
              <w:jc w:val="center"/>
              <w:rPr>
                <w:rFonts w:ascii="Aptos" w:hAnsi="Aptos" w:cstheme="minorHAnsi"/>
              </w:rPr>
            </w:pPr>
            <w:r w:rsidRPr="00E634C8">
              <w:rPr>
                <w:rFonts w:ascii="Aptos" w:hAnsi="Aptos" w:cstheme="minorHAnsi"/>
              </w:rPr>
              <w:t>July 2024</w:t>
            </w:r>
          </w:p>
        </w:tc>
        <w:tc>
          <w:tcPr>
            <w:tcW w:w="1701" w:type="dxa"/>
          </w:tcPr>
          <w:p w14:paraId="5DCA3950" w14:textId="0D197C92" w:rsidR="006A0D53" w:rsidRPr="00E634C8" w:rsidRDefault="00214D84" w:rsidP="00A73130">
            <w:pPr>
              <w:pStyle w:val="NoSpacing"/>
              <w:jc w:val="center"/>
              <w:rPr>
                <w:rFonts w:ascii="Aptos" w:hAnsi="Aptos" w:cstheme="minorHAnsi"/>
              </w:rPr>
            </w:pPr>
            <w:r w:rsidRPr="00214D84">
              <w:rPr>
                <w:rFonts w:ascii="Aptos" w:hAnsi="Aptos" w:cstheme="minorHAnsi"/>
              </w:rPr>
              <w:t>Awaiting decision</w:t>
            </w:r>
          </w:p>
        </w:tc>
      </w:tr>
      <w:tr w:rsidR="006A0D53" w:rsidRPr="00E634C8" w14:paraId="107F363E" w14:textId="77777777" w:rsidTr="003F1DB8">
        <w:trPr>
          <w:trHeight w:val="808"/>
        </w:trPr>
        <w:tc>
          <w:tcPr>
            <w:tcW w:w="6804" w:type="dxa"/>
          </w:tcPr>
          <w:p w14:paraId="4057E42E" w14:textId="3FEF1D68" w:rsidR="006A0D53" w:rsidRPr="00E634C8" w:rsidRDefault="006A0D53" w:rsidP="006A0D53">
            <w:pPr>
              <w:pStyle w:val="NoSpacing"/>
              <w:ind w:right="37"/>
              <w:rPr>
                <w:rFonts w:ascii="Aptos" w:hAnsi="Aptos" w:cstheme="minorHAnsi"/>
              </w:rPr>
            </w:pPr>
            <w:r w:rsidRPr="00E634C8">
              <w:rPr>
                <w:rFonts w:ascii="Aptos" w:hAnsi="Aptos" w:cstheme="minorHAnsi"/>
              </w:rPr>
              <w:t xml:space="preserve"> 24/02661/OUT:  Proposed Commercial Development Land </w:t>
            </w:r>
            <w:proofErr w:type="gramStart"/>
            <w:r w:rsidRPr="00E634C8">
              <w:rPr>
                <w:rFonts w:ascii="Aptos" w:hAnsi="Aptos" w:cstheme="minorHAnsi"/>
              </w:rPr>
              <w:t>To</w:t>
            </w:r>
            <w:proofErr w:type="gramEnd"/>
            <w:r w:rsidRPr="00E634C8">
              <w:rPr>
                <w:rFonts w:ascii="Aptos" w:hAnsi="Aptos" w:cstheme="minorHAnsi"/>
              </w:rPr>
              <w:t xml:space="preserve"> </w:t>
            </w:r>
            <w:proofErr w:type="gramStart"/>
            <w:r w:rsidRPr="00E634C8">
              <w:rPr>
                <w:rFonts w:ascii="Aptos" w:hAnsi="Aptos" w:cstheme="minorHAnsi"/>
              </w:rPr>
              <w:t>The</w:t>
            </w:r>
            <w:proofErr w:type="gramEnd"/>
            <w:r w:rsidRPr="00E634C8">
              <w:rPr>
                <w:rFonts w:ascii="Aptos" w:hAnsi="Aptos" w:cstheme="minorHAnsi"/>
              </w:rPr>
              <w:t xml:space="preserve"> North Of, Shawbury Road, Wem</w:t>
            </w:r>
          </w:p>
          <w:p w14:paraId="72754A2E" w14:textId="073117A8" w:rsidR="006A0D53" w:rsidRPr="00E634C8" w:rsidRDefault="006A0D53" w:rsidP="00BF634A">
            <w:pPr>
              <w:pStyle w:val="NoSpacing"/>
              <w:rPr>
                <w:rFonts w:ascii="Aptos" w:hAnsi="Aptos" w:cstheme="minorHAnsi"/>
              </w:rPr>
            </w:pPr>
            <w:r w:rsidRPr="00E634C8">
              <w:rPr>
                <w:rFonts w:ascii="Aptos" w:hAnsi="Aptos" w:cstheme="minorHAnsi"/>
              </w:rPr>
              <w:t xml:space="preserve">Proposal:  Hybrid application for outline permission for Class E commercial, business and service, Class B2 general industrial and Class B8 warehousing uses, together with dedicated emergency vehicular and pedestrian access, drainage infrastructure and landscaping and full permission for </w:t>
            </w:r>
            <w:proofErr w:type="gramStart"/>
            <w:r w:rsidRPr="00E634C8">
              <w:rPr>
                <w:rFonts w:ascii="Aptos" w:hAnsi="Aptos" w:cstheme="minorHAnsi"/>
              </w:rPr>
              <w:t>hauliers</w:t>
            </w:r>
            <w:proofErr w:type="gramEnd"/>
            <w:r w:rsidRPr="00E634C8">
              <w:rPr>
                <w:rFonts w:ascii="Aptos" w:hAnsi="Aptos" w:cstheme="minorHAnsi"/>
              </w:rPr>
              <w:t xml:space="preserve"> yard with new road junction,</w:t>
            </w:r>
            <w:r w:rsidRPr="00E634C8">
              <w:rPr>
                <w:rFonts w:ascii="Aptos" w:hAnsi="Aptos" w:cstheme="minorHAnsi"/>
                <w:color w:val="000000"/>
                <w:shd w:val="clear" w:color="auto" w:fill="FFFFFF"/>
              </w:rPr>
              <w:t xml:space="preserve"> </w:t>
            </w:r>
            <w:r w:rsidRPr="00E634C8">
              <w:rPr>
                <w:rFonts w:ascii="Aptos" w:hAnsi="Aptos" w:cstheme="minorHAnsi"/>
              </w:rPr>
              <w:t>access road with footways and drainage infrastructure</w:t>
            </w:r>
          </w:p>
        </w:tc>
        <w:tc>
          <w:tcPr>
            <w:tcW w:w="1418" w:type="dxa"/>
          </w:tcPr>
          <w:p w14:paraId="16096784" w14:textId="6809AD37" w:rsidR="006A0D53" w:rsidRPr="00E634C8" w:rsidRDefault="001E00DF" w:rsidP="005E6912">
            <w:pPr>
              <w:pStyle w:val="NoSpacing"/>
              <w:jc w:val="center"/>
              <w:rPr>
                <w:rFonts w:ascii="Aptos" w:hAnsi="Aptos" w:cstheme="minorHAnsi"/>
              </w:rPr>
            </w:pPr>
            <w:r w:rsidRPr="00E634C8">
              <w:rPr>
                <w:rFonts w:ascii="Aptos" w:hAnsi="Aptos" w:cstheme="minorHAnsi"/>
              </w:rPr>
              <w:t>August 2024</w:t>
            </w:r>
          </w:p>
        </w:tc>
        <w:tc>
          <w:tcPr>
            <w:tcW w:w="1701" w:type="dxa"/>
          </w:tcPr>
          <w:p w14:paraId="18ABC3B2" w14:textId="7C63A6F8" w:rsidR="006A0D53" w:rsidRPr="00E634C8" w:rsidRDefault="006A0D53" w:rsidP="005E6912">
            <w:pPr>
              <w:pStyle w:val="NoSpacing"/>
              <w:jc w:val="center"/>
              <w:rPr>
                <w:rFonts w:ascii="Aptos" w:hAnsi="Aptos" w:cstheme="minorHAnsi"/>
              </w:rPr>
            </w:pPr>
            <w:r w:rsidRPr="00E634C8">
              <w:rPr>
                <w:rFonts w:ascii="Aptos" w:hAnsi="Aptos" w:cstheme="minorHAnsi"/>
              </w:rPr>
              <w:t>Pending consideration</w:t>
            </w:r>
          </w:p>
        </w:tc>
      </w:tr>
      <w:tr w:rsidR="006A0D53" w:rsidRPr="00E634C8" w14:paraId="5959DE74" w14:textId="77777777" w:rsidTr="00550807">
        <w:trPr>
          <w:trHeight w:val="559"/>
        </w:trPr>
        <w:tc>
          <w:tcPr>
            <w:tcW w:w="6804" w:type="dxa"/>
          </w:tcPr>
          <w:p w14:paraId="0BBFA5FE" w14:textId="2D46E2D3" w:rsidR="006A0D53" w:rsidRPr="00E634C8" w:rsidRDefault="006A0D53" w:rsidP="00550807">
            <w:pPr>
              <w:pStyle w:val="NoSpacing"/>
              <w:rPr>
                <w:rFonts w:ascii="Aptos" w:hAnsi="Aptos"/>
              </w:rPr>
            </w:pPr>
            <w:r w:rsidRPr="00E634C8">
              <w:rPr>
                <w:rFonts w:ascii="Aptos" w:hAnsi="Aptos"/>
              </w:rPr>
              <w:t>24/03568/OUT Outline application for residential development to include access Land Off Aston Road Wem Shropshire</w:t>
            </w:r>
          </w:p>
        </w:tc>
        <w:tc>
          <w:tcPr>
            <w:tcW w:w="1418" w:type="dxa"/>
          </w:tcPr>
          <w:p w14:paraId="716333A9" w14:textId="3E4CCB41" w:rsidR="006A0D53" w:rsidRPr="00E634C8" w:rsidRDefault="000763B3" w:rsidP="005E6912">
            <w:pPr>
              <w:pStyle w:val="NoSpacing"/>
              <w:jc w:val="center"/>
              <w:rPr>
                <w:rFonts w:ascii="Aptos" w:hAnsi="Aptos" w:cstheme="minorHAnsi"/>
              </w:rPr>
            </w:pPr>
            <w:r w:rsidRPr="00E634C8">
              <w:rPr>
                <w:rFonts w:ascii="Aptos" w:hAnsi="Aptos" w:cstheme="minorHAnsi"/>
              </w:rPr>
              <w:t>September 2024</w:t>
            </w:r>
          </w:p>
        </w:tc>
        <w:tc>
          <w:tcPr>
            <w:tcW w:w="1701" w:type="dxa"/>
          </w:tcPr>
          <w:p w14:paraId="524FC588" w14:textId="6B568618" w:rsidR="006A0D53" w:rsidRPr="00E634C8" w:rsidRDefault="006A0D53" w:rsidP="005E6912">
            <w:pPr>
              <w:pStyle w:val="NoSpacing"/>
              <w:jc w:val="center"/>
              <w:rPr>
                <w:rFonts w:ascii="Aptos" w:hAnsi="Aptos" w:cstheme="minorHAnsi"/>
              </w:rPr>
            </w:pPr>
            <w:r w:rsidRPr="00E634C8">
              <w:rPr>
                <w:rFonts w:ascii="Aptos" w:hAnsi="Aptos" w:cstheme="minorHAnsi"/>
              </w:rPr>
              <w:t>Pending consideration</w:t>
            </w:r>
          </w:p>
        </w:tc>
      </w:tr>
      <w:tr w:rsidR="006F287A" w:rsidRPr="00E634C8" w14:paraId="35AA6729" w14:textId="77777777" w:rsidTr="003F1DB8">
        <w:trPr>
          <w:trHeight w:val="808"/>
        </w:trPr>
        <w:tc>
          <w:tcPr>
            <w:tcW w:w="6804" w:type="dxa"/>
          </w:tcPr>
          <w:p w14:paraId="511B68C6" w14:textId="6C0C7FA9" w:rsidR="006F287A" w:rsidRPr="00E634C8" w:rsidRDefault="006F287A" w:rsidP="00C55415">
            <w:pPr>
              <w:autoSpaceDE w:val="0"/>
              <w:autoSpaceDN w:val="0"/>
              <w:adjustRightInd w:val="0"/>
              <w:rPr>
                <w:rFonts w:ascii="Aptos" w:hAnsi="Aptos"/>
                <w:shd w:val="clear" w:color="auto" w:fill="FFFFFF"/>
              </w:rPr>
            </w:pPr>
            <w:r w:rsidRPr="00E634C8">
              <w:rPr>
                <w:rFonts w:ascii="Aptos" w:hAnsi="Aptos"/>
                <w:shd w:val="clear" w:color="auto" w:fill="FFFFFF"/>
              </w:rPr>
              <w:t>24/02154/VAR S73 application to vary outline conditions 4 (Approved Plans) and 12 (GCN Licence) attached to appeal decision APP/L3245/W/20/3263642 dated 8</w:t>
            </w:r>
            <w:r w:rsidR="00C512C5" w:rsidRPr="00E634C8">
              <w:rPr>
                <w:rFonts w:ascii="Aptos" w:hAnsi="Aptos" w:cs="Arial"/>
                <w:color w:val="000000"/>
              </w:rPr>
              <w:t xml:space="preserve"> January 2022 : - Proposed Residential Development Land West Of, Lowe Hill Road, </w:t>
            </w:r>
            <w:proofErr w:type="gramStart"/>
            <w:r w:rsidR="00C512C5" w:rsidRPr="00E634C8">
              <w:rPr>
                <w:rFonts w:ascii="Aptos" w:hAnsi="Aptos" w:cs="Arial"/>
                <w:color w:val="000000"/>
              </w:rPr>
              <w:t>Wem,.</w:t>
            </w:r>
            <w:proofErr w:type="gramEnd"/>
            <w:r w:rsidR="00C512C5" w:rsidRPr="00E634C8">
              <w:rPr>
                <w:rFonts w:ascii="Aptos" w:hAnsi="Aptos" w:cs="Arial"/>
                <w:color w:val="000000"/>
              </w:rPr>
              <w:t xml:space="preserve"> </w:t>
            </w:r>
          </w:p>
        </w:tc>
        <w:tc>
          <w:tcPr>
            <w:tcW w:w="1418" w:type="dxa"/>
          </w:tcPr>
          <w:p w14:paraId="238F4B4C" w14:textId="3EFE428D" w:rsidR="006F287A" w:rsidRPr="00E634C8" w:rsidRDefault="00C512C5" w:rsidP="005E6912">
            <w:pPr>
              <w:pStyle w:val="NoSpacing"/>
              <w:jc w:val="center"/>
              <w:rPr>
                <w:rFonts w:ascii="Aptos" w:hAnsi="Aptos"/>
              </w:rPr>
            </w:pPr>
            <w:r w:rsidRPr="00E634C8">
              <w:rPr>
                <w:rFonts w:ascii="Aptos" w:hAnsi="Aptos"/>
              </w:rPr>
              <w:t>December 2024</w:t>
            </w:r>
          </w:p>
        </w:tc>
        <w:tc>
          <w:tcPr>
            <w:tcW w:w="1701" w:type="dxa"/>
          </w:tcPr>
          <w:p w14:paraId="4B487481" w14:textId="02C18372" w:rsidR="006F287A" w:rsidRPr="00E634C8" w:rsidRDefault="00C8278D" w:rsidP="005E6912">
            <w:pPr>
              <w:pStyle w:val="NoSpacing"/>
              <w:jc w:val="center"/>
              <w:rPr>
                <w:rFonts w:ascii="Aptos" w:hAnsi="Aptos"/>
              </w:rPr>
            </w:pPr>
            <w:r>
              <w:rPr>
                <w:rFonts w:ascii="Aptos" w:hAnsi="Aptos"/>
              </w:rPr>
              <w:t>Granted</w:t>
            </w:r>
          </w:p>
        </w:tc>
      </w:tr>
      <w:tr w:rsidR="00C512C5" w:rsidRPr="00E634C8" w14:paraId="163DCFE3" w14:textId="77777777" w:rsidTr="003F1DB8">
        <w:trPr>
          <w:trHeight w:val="808"/>
        </w:trPr>
        <w:tc>
          <w:tcPr>
            <w:tcW w:w="6804" w:type="dxa"/>
          </w:tcPr>
          <w:p w14:paraId="532E91D1" w14:textId="1DB5A777" w:rsidR="00C512C5" w:rsidRPr="00E634C8" w:rsidRDefault="00C512C5" w:rsidP="00C55415">
            <w:pPr>
              <w:pStyle w:val="NoSpacing"/>
              <w:rPr>
                <w:rFonts w:ascii="Aptos" w:hAnsi="Aptos"/>
                <w:shd w:val="clear" w:color="auto" w:fill="FFFFFF"/>
              </w:rPr>
            </w:pPr>
            <w:r w:rsidRPr="00E634C8">
              <w:rPr>
                <w:rFonts w:ascii="Aptos" w:hAnsi="Aptos" w:cs="Arial"/>
                <w:color w:val="000000"/>
              </w:rPr>
              <w:t xml:space="preserve">24/04470/REM - Reserved Matters - Approval of access, layout, scale, appearance, and landscaping for 100 residential units pursuant to planning to appeal decision APP/L3245/W/20/3263642 dated 28 January 2022 </w:t>
            </w:r>
          </w:p>
        </w:tc>
        <w:tc>
          <w:tcPr>
            <w:tcW w:w="1418" w:type="dxa"/>
          </w:tcPr>
          <w:p w14:paraId="3C9CCFC6" w14:textId="494C5087" w:rsidR="00C512C5" w:rsidRPr="00E634C8" w:rsidRDefault="00C512C5" w:rsidP="005E6912">
            <w:pPr>
              <w:pStyle w:val="NoSpacing"/>
              <w:jc w:val="center"/>
              <w:rPr>
                <w:rFonts w:ascii="Aptos" w:hAnsi="Aptos"/>
              </w:rPr>
            </w:pPr>
            <w:r w:rsidRPr="00E634C8">
              <w:rPr>
                <w:rFonts w:ascii="Aptos" w:hAnsi="Aptos"/>
              </w:rPr>
              <w:t>December 2024</w:t>
            </w:r>
          </w:p>
        </w:tc>
        <w:tc>
          <w:tcPr>
            <w:tcW w:w="1701" w:type="dxa"/>
          </w:tcPr>
          <w:p w14:paraId="66DBB864" w14:textId="05C4DADA" w:rsidR="00C512C5" w:rsidRPr="00E634C8" w:rsidRDefault="002B090C" w:rsidP="003F1DB8">
            <w:pPr>
              <w:spacing w:after="240"/>
              <w:jc w:val="center"/>
              <w:rPr>
                <w:rFonts w:ascii="Aptos" w:hAnsi="Aptos"/>
              </w:rPr>
            </w:pPr>
            <w:r w:rsidRPr="00E634C8">
              <w:rPr>
                <w:rStyle w:val="casedetailsstatus"/>
                <w:rFonts w:ascii="Aptos" w:hAnsi="Aptos" w:cs="Tahoma"/>
                <w:color w:val="000000"/>
              </w:rPr>
              <w:t>Pending Consideration</w:t>
            </w:r>
          </w:p>
        </w:tc>
      </w:tr>
      <w:tr w:rsidR="005D0924" w:rsidRPr="00E634C8" w14:paraId="5879356D" w14:textId="77777777" w:rsidTr="00A76B66">
        <w:trPr>
          <w:trHeight w:val="808"/>
        </w:trPr>
        <w:tc>
          <w:tcPr>
            <w:tcW w:w="6804" w:type="dxa"/>
          </w:tcPr>
          <w:p w14:paraId="571610F0" w14:textId="77777777" w:rsidR="005D0924" w:rsidRPr="00E634C8" w:rsidRDefault="005D0924" w:rsidP="00A76B66">
            <w:pPr>
              <w:pStyle w:val="NoSpacing"/>
              <w:rPr>
                <w:rFonts w:ascii="Aptos" w:hAnsi="Aptos"/>
                <w:b/>
                <w:bCs/>
                <w:sz w:val="23"/>
                <w:szCs w:val="23"/>
              </w:rPr>
            </w:pPr>
            <w:r w:rsidRPr="005D0924">
              <w:rPr>
                <w:rFonts w:ascii="Aptos" w:hAnsi="Aptos"/>
                <w:sz w:val="23"/>
                <w:szCs w:val="23"/>
              </w:rPr>
              <w:t>24/04470/REM</w:t>
            </w:r>
            <w:r w:rsidRPr="00E634C8">
              <w:rPr>
                <w:rFonts w:ascii="Aptos" w:hAnsi="Aptos"/>
                <w:sz w:val="23"/>
                <w:szCs w:val="23"/>
              </w:rPr>
              <w:t xml:space="preserve"> - Reserved Matters - Approval of access, layout, scale, appearance, and landscaping for 100 residential units pursuant to planning to appeal decision APP/L3245/W/20/3263642 dated 28 January 2022 (20/01054/OUT).</w:t>
            </w:r>
          </w:p>
        </w:tc>
        <w:tc>
          <w:tcPr>
            <w:tcW w:w="1418" w:type="dxa"/>
          </w:tcPr>
          <w:p w14:paraId="0494B63C" w14:textId="77777777" w:rsidR="005D0924" w:rsidRPr="00E634C8" w:rsidRDefault="005D0924" w:rsidP="00A76B66">
            <w:pPr>
              <w:pStyle w:val="NoSpacing"/>
              <w:jc w:val="center"/>
              <w:rPr>
                <w:rFonts w:ascii="Aptos" w:hAnsi="Aptos"/>
              </w:rPr>
            </w:pPr>
            <w:r w:rsidRPr="00E634C8">
              <w:rPr>
                <w:rFonts w:ascii="Aptos" w:hAnsi="Aptos"/>
              </w:rPr>
              <w:t>March 2025</w:t>
            </w:r>
          </w:p>
        </w:tc>
        <w:tc>
          <w:tcPr>
            <w:tcW w:w="1701" w:type="dxa"/>
          </w:tcPr>
          <w:p w14:paraId="581FD69D" w14:textId="77777777" w:rsidR="005D0924" w:rsidRPr="00E634C8" w:rsidRDefault="005D0924" w:rsidP="00A76B66">
            <w:pPr>
              <w:spacing w:after="240"/>
              <w:jc w:val="center"/>
              <w:rPr>
                <w:rStyle w:val="casedetailsstatus"/>
                <w:rFonts w:ascii="Aptos" w:hAnsi="Aptos" w:cs="Tahoma"/>
                <w:color w:val="000000"/>
              </w:rPr>
            </w:pPr>
            <w:r w:rsidRPr="00E634C8">
              <w:rPr>
                <w:rStyle w:val="casedetailsstatus"/>
                <w:rFonts w:ascii="Aptos" w:hAnsi="Aptos" w:cs="Tahoma"/>
                <w:color w:val="000000"/>
              </w:rPr>
              <w:t>Pending Consideration</w:t>
            </w:r>
          </w:p>
        </w:tc>
      </w:tr>
      <w:tr w:rsidR="008E06B5" w:rsidRPr="00E634C8" w14:paraId="7C302BAA" w14:textId="77777777" w:rsidTr="003F1DB8">
        <w:trPr>
          <w:trHeight w:val="808"/>
        </w:trPr>
        <w:tc>
          <w:tcPr>
            <w:tcW w:w="6804" w:type="dxa"/>
          </w:tcPr>
          <w:p w14:paraId="464EC8B9" w14:textId="77777777" w:rsidR="00622B6D" w:rsidRPr="00E634C8" w:rsidRDefault="00622B6D" w:rsidP="00622B6D">
            <w:pPr>
              <w:pStyle w:val="NoSpacing"/>
              <w:rPr>
                <w:rFonts w:ascii="Aptos" w:hAnsi="Aptos"/>
              </w:rPr>
            </w:pPr>
            <w:r w:rsidRPr="00E634C8">
              <w:rPr>
                <w:rFonts w:ascii="Aptos" w:hAnsi="Aptos"/>
              </w:rPr>
              <w:t>25/00199/PA3MA  (validated: 24/01/2025)</w:t>
            </w:r>
          </w:p>
          <w:p w14:paraId="577738CC" w14:textId="77777777" w:rsidR="00622B6D" w:rsidRPr="00E634C8" w:rsidRDefault="00622B6D" w:rsidP="00622B6D">
            <w:pPr>
              <w:pStyle w:val="NoSpacing"/>
              <w:rPr>
                <w:rFonts w:ascii="Aptos" w:hAnsi="Aptos"/>
              </w:rPr>
            </w:pPr>
            <w:r w:rsidRPr="00E634C8">
              <w:rPr>
                <w:rFonts w:ascii="Aptos" w:hAnsi="Aptos"/>
              </w:rPr>
              <w:t>Address:  Connexus, Edinburgh House, New Street, Wem, Shrewsbury, Shropshire, SY4 5DB</w:t>
            </w:r>
          </w:p>
          <w:p w14:paraId="57E4EA38" w14:textId="0409444B" w:rsidR="008E06B5" w:rsidRPr="00E634C8" w:rsidRDefault="00622B6D" w:rsidP="00AC7FA6">
            <w:pPr>
              <w:pStyle w:val="NoSpacing"/>
              <w:rPr>
                <w:rFonts w:ascii="Aptos" w:hAnsi="Aptos" w:cs="Arial"/>
                <w:color w:val="000000"/>
              </w:rPr>
            </w:pPr>
            <w:r w:rsidRPr="00E634C8">
              <w:rPr>
                <w:rFonts w:ascii="Aptos" w:hAnsi="Aptos"/>
              </w:rPr>
              <w:t>Proposal:  Application to determine if prior approval is required for a proposed: Change of use from Commercial, Business and Service (Use Class E) to Dwellinghouses (Use Class C3) to provide 3no residential units under Schedule 2, Part 3, Class MA of The Town and Country Planning (General Permitted Development) (England) Order 2015 (as amended).</w:t>
            </w:r>
          </w:p>
        </w:tc>
        <w:tc>
          <w:tcPr>
            <w:tcW w:w="1418" w:type="dxa"/>
          </w:tcPr>
          <w:p w14:paraId="4E6DB3C6" w14:textId="77777777" w:rsidR="008E06B5" w:rsidRPr="00E634C8" w:rsidRDefault="00622B6D" w:rsidP="005E6912">
            <w:pPr>
              <w:pStyle w:val="NoSpacing"/>
              <w:jc w:val="center"/>
              <w:rPr>
                <w:rFonts w:ascii="Aptos" w:hAnsi="Aptos"/>
              </w:rPr>
            </w:pPr>
            <w:r w:rsidRPr="00E634C8">
              <w:rPr>
                <w:rFonts w:ascii="Aptos" w:hAnsi="Aptos"/>
              </w:rPr>
              <w:t xml:space="preserve">February </w:t>
            </w:r>
          </w:p>
          <w:p w14:paraId="03FA5C5C" w14:textId="19BEEAC5" w:rsidR="00622B6D" w:rsidRPr="00E634C8" w:rsidRDefault="00622B6D" w:rsidP="005E6912">
            <w:pPr>
              <w:pStyle w:val="NoSpacing"/>
              <w:jc w:val="center"/>
              <w:rPr>
                <w:rFonts w:ascii="Aptos" w:hAnsi="Aptos"/>
              </w:rPr>
            </w:pPr>
            <w:r w:rsidRPr="00E634C8">
              <w:rPr>
                <w:rFonts w:ascii="Aptos" w:hAnsi="Aptos"/>
              </w:rPr>
              <w:t>2025</w:t>
            </w:r>
          </w:p>
        </w:tc>
        <w:tc>
          <w:tcPr>
            <w:tcW w:w="1701" w:type="dxa"/>
          </w:tcPr>
          <w:p w14:paraId="36B5EC1F" w14:textId="767ACB90" w:rsidR="008E06B5" w:rsidRPr="00E634C8" w:rsidRDefault="00956FBD" w:rsidP="003F1DB8">
            <w:pPr>
              <w:spacing w:after="240"/>
              <w:jc w:val="center"/>
              <w:rPr>
                <w:rStyle w:val="casedetailsstatus"/>
                <w:rFonts w:ascii="Aptos" w:hAnsi="Aptos" w:cs="Tahoma"/>
                <w:color w:val="000000"/>
              </w:rPr>
            </w:pPr>
            <w:r w:rsidRPr="00956FBD">
              <w:rPr>
                <w:rFonts w:ascii="Aptos" w:hAnsi="Aptos" w:cs="Tahoma"/>
                <w:color w:val="000000"/>
              </w:rPr>
              <w:t>Prior Approval Not Required</w:t>
            </w:r>
          </w:p>
        </w:tc>
      </w:tr>
      <w:tr w:rsidR="00486B06" w:rsidRPr="00E634C8" w14:paraId="53ABFB98" w14:textId="77777777" w:rsidTr="003F1DB8">
        <w:trPr>
          <w:trHeight w:val="808"/>
        </w:trPr>
        <w:tc>
          <w:tcPr>
            <w:tcW w:w="6804" w:type="dxa"/>
          </w:tcPr>
          <w:p w14:paraId="2D65A12F" w14:textId="77777777" w:rsidR="009317C3" w:rsidRPr="00E634C8" w:rsidRDefault="009317C3" w:rsidP="009317C3">
            <w:pPr>
              <w:pStyle w:val="NoSpacing"/>
              <w:rPr>
                <w:rFonts w:ascii="Aptos" w:hAnsi="Aptos"/>
              </w:rPr>
            </w:pPr>
            <w:r w:rsidRPr="00E634C8">
              <w:rPr>
                <w:rFonts w:ascii="Aptos" w:hAnsi="Aptos"/>
              </w:rPr>
              <w:t>Ref- 24/04561/Ful Development Proposed - Agricultural drainage ditch</w:t>
            </w:r>
          </w:p>
          <w:p w14:paraId="581D92C5" w14:textId="61A355F9" w:rsidR="00486B06" w:rsidRPr="00E634C8" w:rsidRDefault="009317C3" w:rsidP="00550807">
            <w:pPr>
              <w:pStyle w:val="NoSpacing"/>
              <w:rPr>
                <w:rFonts w:ascii="Aptos" w:hAnsi="Aptos"/>
              </w:rPr>
            </w:pPr>
            <w:r w:rsidRPr="00E634C8">
              <w:rPr>
                <w:rFonts w:ascii="Aptos" w:hAnsi="Aptos"/>
              </w:rPr>
              <w:t>Location: - Proposed Residential Development Land West Of, Lowe Hill Road, Wem, Shropshire,</w:t>
            </w:r>
          </w:p>
        </w:tc>
        <w:tc>
          <w:tcPr>
            <w:tcW w:w="1418" w:type="dxa"/>
          </w:tcPr>
          <w:p w14:paraId="01946C1B" w14:textId="18955A35" w:rsidR="00486B06" w:rsidRPr="00E634C8" w:rsidRDefault="009317C3" w:rsidP="005E6912">
            <w:pPr>
              <w:pStyle w:val="NoSpacing"/>
              <w:jc w:val="center"/>
              <w:rPr>
                <w:rFonts w:ascii="Aptos" w:hAnsi="Aptos"/>
              </w:rPr>
            </w:pPr>
            <w:r w:rsidRPr="00E634C8">
              <w:rPr>
                <w:rFonts w:ascii="Aptos" w:hAnsi="Aptos"/>
              </w:rPr>
              <w:t>February 2025</w:t>
            </w:r>
          </w:p>
        </w:tc>
        <w:tc>
          <w:tcPr>
            <w:tcW w:w="1701" w:type="dxa"/>
          </w:tcPr>
          <w:p w14:paraId="360407CC" w14:textId="0405C50D" w:rsidR="00486B06" w:rsidRPr="00E634C8" w:rsidRDefault="009317C3" w:rsidP="003F1DB8">
            <w:pPr>
              <w:spacing w:after="240"/>
              <w:jc w:val="center"/>
              <w:rPr>
                <w:rStyle w:val="casedetailsstatus"/>
                <w:rFonts w:ascii="Aptos" w:hAnsi="Aptos" w:cs="Tahoma"/>
                <w:color w:val="000000"/>
              </w:rPr>
            </w:pPr>
            <w:r w:rsidRPr="00E634C8">
              <w:rPr>
                <w:rStyle w:val="casedetailsstatus"/>
                <w:rFonts w:ascii="Aptos" w:hAnsi="Aptos" w:cs="Tahoma"/>
                <w:color w:val="000000"/>
              </w:rPr>
              <w:t>Pending Consideration</w:t>
            </w:r>
          </w:p>
        </w:tc>
      </w:tr>
      <w:tr w:rsidR="008528B7" w:rsidRPr="00E634C8" w14:paraId="2A29C81C" w14:textId="77777777" w:rsidTr="003F1DB8">
        <w:trPr>
          <w:trHeight w:val="808"/>
        </w:trPr>
        <w:tc>
          <w:tcPr>
            <w:tcW w:w="6804" w:type="dxa"/>
          </w:tcPr>
          <w:p w14:paraId="08C673C1" w14:textId="77777777" w:rsidR="00B63CDB" w:rsidRPr="00E634C8" w:rsidRDefault="00B63CDB" w:rsidP="00B63CDB">
            <w:pPr>
              <w:pStyle w:val="NoSpacing"/>
              <w:rPr>
                <w:rFonts w:ascii="Aptos" w:hAnsi="Aptos"/>
                <w:sz w:val="23"/>
                <w:szCs w:val="23"/>
              </w:rPr>
            </w:pPr>
            <w:r w:rsidRPr="00E634C8">
              <w:rPr>
                <w:rFonts w:ascii="Aptos" w:hAnsi="Aptos"/>
                <w:b/>
                <w:bCs/>
                <w:sz w:val="23"/>
                <w:szCs w:val="23"/>
              </w:rPr>
              <w:t>25/00208/TCA</w:t>
            </w:r>
            <w:r w:rsidRPr="00E634C8">
              <w:rPr>
                <w:rFonts w:ascii="Aptos" w:hAnsi="Aptos"/>
                <w:sz w:val="23"/>
                <w:szCs w:val="23"/>
              </w:rPr>
              <w:t xml:space="preserve"> (validated: 17/02/2025)</w:t>
            </w:r>
          </w:p>
          <w:p w14:paraId="405360E5" w14:textId="77777777" w:rsidR="00B63CDB" w:rsidRPr="00E634C8" w:rsidRDefault="00B63CDB" w:rsidP="00B63CDB">
            <w:pPr>
              <w:pStyle w:val="NoSpacing"/>
              <w:rPr>
                <w:rFonts w:ascii="Aptos" w:hAnsi="Aptos"/>
                <w:sz w:val="23"/>
                <w:szCs w:val="23"/>
              </w:rPr>
            </w:pPr>
            <w:r w:rsidRPr="00E634C8">
              <w:rPr>
                <w:rFonts w:ascii="Aptos" w:hAnsi="Aptos"/>
                <w:sz w:val="23"/>
                <w:szCs w:val="23"/>
              </w:rPr>
              <w:t>Address: The Old Hall, New Street, Wem, Shrewsbury, Shropshire, SY4 5AB</w:t>
            </w:r>
          </w:p>
          <w:p w14:paraId="18429935" w14:textId="165BBCED" w:rsidR="008528B7" w:rsidRPr="00E634C8" w:rsidRDefault="00B63CDB" w:rsidP="00B63CDB">
            <w:pPr>
              <w:pStyle w:val="NoSpacing"/>
              <w:rPr>
                <w:rFonts w:ascii="Aptos" w:hAnsi="Aptos"/>
              </w:rPr>
            </w:pPr>
            <w:r w:rsidRPr="00E634C8">
              <w:rPr>
                <w:rFonts w:ascii="Aptos" w:hAnsi="Aptos"/>
                <w:sz w:val="23"/>
                <w:szCs w:val="23"/>
              </w:rPr>
              <w:t xml:space="preserve">Proposal: Fell group of Leylandii (G1/3), remove failed/hanging branches from 1no. Scots Pine (T2) and pollard to 2m 1no. </w:t>
            </w:r>
            <w:proofErr w:type="spellStart"/>
            <w:r w:rsidRPr="00E634C8">
              <w:rPr>
                <w:rFonts w:ascii="Aptos" w:hAnsi="Aptos"/>
                <w:sz w:val="23"/>
                <w:szCs w:val="23"/>
              </w:rPr>
              <w:t>Jacquemontii</w:t>
            </w:r>
            <w:proofErr w:type="spellEnd"/>
            <w:r w:rsidRPr="00E634C8">
              <w:rPr>
                <w:rFonts w:ascii="Aptos" w:hAnsi="Aptos"/>
                <w:sz w:val="23"/>
                <w:szCs w:val="23"/>
              </w:rPr>
              <w:t xml:space="preserve"> (T4) within Wem Conservation Area</w:t>
            </w:r>
          </w:p>
        </w:tc>
        <w:tc>
          <w:tcPr>
            <w:tcW w:w="1418" w:type="dxa"/>
          </w:tcPr>
          <w:p w14:paraId="4DFC41AC" w14:textId="2B560F48" w:rsidR="008528B7" w:rsidRPr="00E634C8" w:rsidRDefault="00B63CDB" w:rsidP="005E6912">
            <w:pPr>
              <w:pStyle w:val="NoSpacing"/>
              <w:jc w:val="center"/>
              <w:rPr>
                <w:rFonts w:ascii="Aptos" w:hAnsi="Aptos"/>
              </w:rPr>
            </w:pPr>
            <w:r w:rsidRPr="00E634C8">
              <w:rPr>
                <w:rFonts w:ascii="Aptos" w:hAnsi="Aptos"/>
              </w:rPr>
              <w:t>March 2025</w:t>
            </w:r>
          </w:p>
        </w:tc>
        <w:tc>
          <w:tcPr>
            <w:tcW w:w="1701" w:type="dxa"/>
          </w:tcPr>
          <w:p w14:paraId="0D816BF5" w14:textId="77777777" w:rsidR="00550807" w:rsidRDefault="00550807" w:rsidP="00550807">
            <w:pPr>
              <w:spacing w:after="240"/>
              <w:jc w:val="center"/>
              <w:rPr>
                <w:rFonts w:ascii="Tahoma" w:hAnsi="Tahoma" w:cs="Tahoma"/>
                <w:color w:val="000000"/>
              </w:rPr>
            </w:pPr>
            <w:r>
              <w:rPr>
                <w:rFonts w:ascii="Tahoma" w:hAnsi="Tahoma" w:cs="Tahoma"/>
                <w:color w:val="000000"/>
              </w:rPr>
              <w:br/>
              <w:t>Consent by Right - Trees</w:t>
            </w:r>
          </w:p>
          <w:p w14:paraId="61703EE5" w14:textId="117DF30B" w:rsidR="008528B7" w:rsidRPr="00E634C8" w:rsidRDefault="008528B7" w:rsidP="003F1DB8">
            <w:pPr>
              <w:spacing w:after="240"/>
              <w:jc w:val="center"/>
              <w:rPr>
                <w:rStyle w:val="casedetailsstatus"/>
                <w:rFonts w:ascii="Aptos" w:hAnsi="Aptos" w:cs="Tahoma"/>
                <w:color w:val="000000"/>
              </w:rPr>
            </w:pPr>
          </w:p>
        </w:tc>
      </w:tr>
      <w:tr w:rsidR="00783854" w:rsidRPr="00E634C8" w14:paraId="5852CA55" w14:textId="77777777" w:rsidTr="003F1DB8">
        <w:trPr>
          <w:trHeight w:val="808"/>
        </w:trPr>
        <w:tc>
          <w:tcPr>
            <w:tcW w:w="6804" w:type="dxa"/>
          </w:tcPr>
          <w:p w14:paraId="2EE8D97F" w14:textId="45CCB865" w:rsidR="00783854" w:rsidRPr="00E634C8" w:rsidRDefault="00783854" w:rsidP="00550807">
            <w:pPr>
              <w:pStyle w:val="NoSpacing"/>
              <w:rPr>
                <w:rFonts w:ascii="Aptos" w:hAnsi="Aptos"/>
              </w:rPr>
            </w:pPr>
            <w:r w:rsidRPr="00E634C8">
              <w:rPr>
                <w:rFonts w:ascii="Aptos" w:hAnsi="Aptos"/>
              </w:rPr>
              <w:lastRenderedPageBreak/>
              <w:t>25/01220/FUL - The Upstairs Flat, 5D Chapel Street, Wem, Shrewsbury, Shropshire, Proposal  Change of first floor 2 bedroom apartment into 2No large 1bedroom studio apartments.</w:t>
            </w:r>
          </w:p>
        </w:tc>
        <w:tc>
          <w:tcPr>
            <w:tcW w:w="1418" w:type="dxa"/>
          </w:tcPr>
          <w:p w14:paraId="35ECB4CE" w14:textId="3F3F2CCA" w:rsidR="00783854" w:rsidRPr="00E634C8" w:rsidRDefault="00783854" w:rsidP="005E6912">
            <w:pPr>
              <w:pStyle w:val="NoSpacing"/>
              <w:jc w:val="center"/>
              <w:rPr>
                <w:rFonts w:ascii="Aptos" w:hAnsi="Aptos"/>
              </w:rPr>
            </w:pPr>
            <w:r w:rsidRPr="00E634C8">
              <w:rPr>
                <w:rFonts w:ascii="Aptos" w:hAnsi="Aptos"/>
              </w:rPr>
              <w:t>April 2025</w:t>
            </w:r>
          </w:p>
        </w:tc>
        <w:tc>
          <w:tcPr>
            <w:tcW w:w="1701" w:type="dxa"/>
          </w:tcPr>
          <w:p w14:paraId="54E10A3E" w14:textId="27256043" w:rsidR="00783854" w:rsidRPr="00E634C8" w:rsidRDefault="00350621" w:rsidP="003F1DB8">
            <w:pPr>
              <w:spacing w:after="240"/>
              <w:jc w:val="center"/>
              <w:rPr>
                <w:rStyle w:val="casedetailsstatus"/>
                <w:rFonts w:ascii="Aptos" w:hAnsi="Aptos" w:cs="Tahoma"/>
                <w:color w:val="000000"/>
              </w:rPr>
            </w:pPr>
            <w:r>
              <w:rPr>
                <w:rStyle w:val="casedetailsstatus"/>
                <w:rFonts w:ascii="Aptos" w:hAnsi="Aptos" w:cs="Tahoma"/>
                <w:color w:val="000000"/>
              </w:rPr>
              <w:t>Granted</w:t>
            </w:r>
          </w:p>
        </w:tc>
      </w:tr>
    </w:tbl>
    <w:p w14:paraId="1141826B" w14:textId="77777777" w:rsidR="006F287A" w:rsidRPr="00C55415" w:rsidRDefault="006F287A" w:rsidP="00AE76B3">
      <w:pPr>
        <w:pStyle w:val="NoSpacing"/>
        <w:rPr>
          <w:rStyle w:val="address"/>
          <w:rFonts w:ascii="Aptos" w:hAnsi="Aptos"/>
          <w:shd w:val="clear" w:color="auto" w:fill="FFFFFF"/>
        </w:rPr>
      </w:pPr>
    </w:p>
    <w:sectPr w:rsidR="006F287A" w:rsidRPr="00C55415" w:rsidSect="00FA5E2A">
      <w:headerReference w:type="default" r:id="rId10"/>
      <w:pgSz w:w="11906" w:h="16838"/>
      <w:pgMar w:top="1134" w:right="709"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803D" w14:textId="77777777" w:rsidR="00FA4D45" w:rsidRDefault="00FA4D45" w:rsidP="00F2462B">
      <w:pPr>
        <w:spacing w:after="0" w:line="240" w:lineRule="auto"/>
      </w:pPr>
      <w:r>
        <w:separator/>
      </w:r>
    </w:p>
  </w:endnote>
  <w:endnote w:type="continuationSeparator" w:id="0">
    <w:p w14:paraId="6E371821" w14:textId="77777777" w:rsidR="00FA4D45" w:rsidRDefault="00FA4D45" w:rsidP="00F2462B">
      <w:pPr>
        <w:spacing w:after="0" w:line="240" w:lineRule="auto"/>
      </w:pPr>
      <w:r>
        <w:continuationSeparator/>
      </w:r>
    </w:p>
  </w:endnote>
  <w:endnote w:type="continuationNotice" w:id="1">
    <w:p w14:paraId="38370EDB" w14:textId="77777777" w:rsidR="00FA4D45" w:rsidRDefault="00FA4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219E" w14:textId="77777777" w:rsidR="00FA4D45" w:rsidRDefault="00FA4D45" w:rsidP="00F2462B">
      <w:pPr>
        <w:spacing w:after="0" w:line="240" w:lineRule="auto"/>
      </w:pPr>
      <w:r>
        <w:separator/>
      </w:r>
    </w:p>
  </w:footnote>
  <w:footnote w:type="continuationSeparator" w:id="0">
    <w:p w14:paraId="0574B7F3" w14:textId="77777777" w:rsidR="00FA4D45" w:rsidRDefault="00FA4D45" w:rsidP="00F2462B">
      <w:pPr>
        <w:spacing w:after="0" w:line="240" w:lineRule="auto"/>
      </w:pPr>
      <w:r>
        <w:continuationSeparator/>
      </w:r>
    </w:p>
  </w:footnote>
  <w:footnote w:type="continuationNotice" w:id="1">
    <w:p w14:paraId="45C2B69E" w14:textId="77777777" w:rsidR="00FA4D45" w:rsidRDefault="00FA4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D3A9" w14:textId="1402898D" w:rsidR="00DE2342" w:rsidRDefault="001E0BFF">
    <w:pPr>
      <w:pStyle w:val="Header"/>
    </w:pPr>
    <w:r>
      <w:t>26.6.25</w:t>
    </w:r>
    <w:r w:rsidR="00743FDE">
      <w:t xml:space="preserve"> </w:t>
    </w:r>
    <w:r w:rsidR="00DE2342">
      <w:tab/>
    </w:r>
    <w:r w:rsidR="00DE2342">
      <w:tab/>
      <w:t xml:space="preserve">        Agenda item</w:t>
    </w:r>
    <w:r w:rsidR="00A95C4B">
      <w:t xml:space="preserve"> </w:t>
    </w:r>
    <w:r>
      <w:t>6</w:t>
    </w:r>
    <w:r w:rsidR="00875DB3">
      <w:t>a</w:t>
    </w:r>
    <w:r w:rsidR="00DE2342">
      <w:t xml:space="preserve"> Planning Decisions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DF"/>
    <w:multiLevelType w:val="multilevel"/>
    <w:tmpl w:val="891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2168C"/>
    <w:multiLevelType w:val="multilevel"/>
    <w:tmpl w:val="6A9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535158">
    <w:abstractNumId w:val="1"/>
  </w:num>
  <w:num w:numId="2" w16cid:durableId="58854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A"/>
    <w:rsid w:val="000049E2"/>
    <w:rsid w:val="000060E0"/>
    <w:rsid w:val="000102D9"/>
    <w:rsid w:val="00012A09"/>
    <w:rsid w:val="00022E53"/>
    <w:rsid w:val="000359E5"/>
    <w:rsid w:val="000366EF"/>
    <w:rsid w:val="00060F71"/>
    <w:rsid w:val="00061CB9"/>
    <w:rsid w:val="000731D7"/>
    <w:rsid w:val="000763B3"/>
    <w:rsid w:val="000819BA"/>
    <w:rsid w:val="00082B47"/>
    <w:rsid w:val="00086D3F"/>
    <w:rsid w:val="00091B57"/>
    <w:rsid w:val="00092AEE"/>
    <w:rsid w:val="000B16BA"/>
    <w:rsid w:val="000B2B8F"/>
    <w:rsid w:val="000B6342"/>
    <w:rsid w:val="000B7E74"/>
    <w:rsid w:val="000E716B"/>
    <w:rsid w:val="000F0218"/>
    <w:rsid w:val="000F1132"/>
    <w:rsid w:val="000F3721"/>
    <w:rsid w:val="000F3F15"/>
    <w:rsid w:val="00100D47"/>
    <w:rsid w:val="001041FB"/>
    <w:rsid w:val="0010533E"/>
    <w:rsid w:val="001070E2"/>
    <w:rsid w:val="001075BC"/>
    <w:rsid w:val="001322FD"/>
    <w:rsid w:val="00134695"/>
    <w:rsid w:val="00134E72"/>
    <w:rsid w:val="0013673E"/>
    <w:rsid w:val="0014089B"/>
    <w:rsid w:val="00141899"/>
    <w:rsid w:val="001436D9"/>
    <w:rsid w:val="00152AD4"/>
    <w:rsid w:val="00152BD6"/>
    <w:rsid w:val="00160B4E"/>
    <w:rsid w:val="001632E9"/>
    <w:rsid w:val="0016341C"/>
    <w:rsid w:val="00164346"/>
    <w:rsid w:val="00176E01"/>
    <w:rsid w:val="00176E53"/>
    <w:rsid w:val="00177157"/>
    <w:rsid w:val="00177FC6"/>
    <w:rsid w:val="00187FC2"/>
    <w:rsid w:val="0019186D"/>
    <w:rsid w:val="00197597"/>
    <w:rsid w:val="00197B50"/>
    <w:rsid w:val="001A78D6"/>
    <w:rsid w:val="001B2E33"/>
    <w:rsid w:val="001C5DD7"/>
    <w:rsid w:val="001D38C1"/>
    <w:rsid w:val="001D4881"/>
    <w:rsid w:val="001D7B21"/>
    <w:rsid w:val="001E00DF"/>
    <w:rsid w:val="001E0BFF"/>
    <w:rsid w:val="001E6007"/>
    <w:rsid w:val="001F0BD5"/>
    <w:rsid w:val="001F3DD9"/>
    <w:rsid w:val="00203902"/>
    <w:rsid w:val="00210054"/>
    <w:rsid w:val="00214D84"/>
    <w:rsid w:val="00215784"/>
    <w:rsid w:val="0021660B"/>
    <w:rsid w:val="0022244A"/>
    <w:rsid w:val="00242946"/>
    <w:rsid w:val="0025050D"/>
    <w:rsid w:val="00263E20"/>
    <w:rsid w:val="00265B76"/>
    <w:rsid w:val="0027419C"/>
    <w:rsid w:val="0028096D"/>
    <w:rsid w:val="002835DD"/>
    <w:rsid w:val="002842E9"/>
    <w:rsid w:val="002866E0"/>
    <w:rsid w:val="002903B1"/>
    <w:rsid w:val="00291ABE"/>
    <w:rsid w:val="00292A18"/>
    <w:rsid w:val="00293F1B"/>
    <w:rsid w:val="002A4A54"/>
    <w:rsid w:val="002A629A"/>
    <w:rsid w:val="002B090C"/>
    <w:rsid w:val="002B321A"/>
    <w:rsid w:val="002B5F9F"/>
    <w:rsid w:val="002B6A83"/>
    <w:rsid w:val="002C11B2"/>
    <w:rsid w:val="002C53D9"/>
    <w:rsid w:val="002D23A7"/>
    <w:rsid w:val="002D35EC"/>
    <w:rsid w:val="002D4549"/>
    <w:rsid w:val="002D4FEA"/>
    <w:rsid w:val="002D5C8D"/>
    <w:rsid w:val="002E3AE0"/>
    <w:rsid w:val="002E531A"/>
    <w:rsid w:val="002F445E"/>
    <w:rsid w:val="0030023A"/>
    <w:rsid w:val="00303911"/>
    <w:rsid w:val="003050F6"/>
    <w:rsid w:val="00307107"/>
    <w:rsid w:val="00307756"/>
    <w:rsid w:val="003132DD"/>
    <w:rsid w:val="003168BF"/>
    <w:rsid w:val="00316E8C"/>
    <w:rsid w:val="003258E3"/>
    <w:rsid w:val="00331BE0"/>
    <w:rsid w:val="00333333"/>
    <w:rsid w:val="00333C5B"/>
    <w:rsid w:val="00334F8B"/>
    <w:rsid w:val="00335A5C"/>
    <w:rsid w:val="00345834"/>
    <w:rsid w:val="00350621"/>
    <w:rsid w:val="00353E5B"/>
    <w:rsid w:val="0036557A"/>
    <w:rsid w:val="003658F0"/>
    <w:rsid w:val="00375D21"/>
    <w:rsid w:val="003912D4"/>
    <w:rsid w:val="003A6F8E"/>
    <w:rsid w:val="003C7B3F"/>
    <w:rsid w:val="003D1030"/>
    <w:rsid w:val="003D5C42"/>
    <w:rsid w:val="003D6725"/>
    <w:rsid w:val="003E4B3E"/>
    <w:rsid w:val="003F1DB8"/>
    <w:rsid w:val="003F3470"/>
    <w:rsid w:val="003F4AD7"/>
    <w:rsid w:val="003F551A"/>
    <w:rsid w:val="003F5619"/>
    <w:rsid w:val="00400BF6"/>
    <w:rsid w:val="00405BA5"/>
    <w:rsid w:val="00411D76"/>
    <w:rsid w:val="00414132"/>
    <w:rsid w:val="00416907"/>
    <w:rsid w:val="00423E55"/>
    <w:rsid w:val="00426784"/>
    <w:rsid w:val="0043122F"/>
    <w:rsid w:val="00431265"/>
    <w:rsid w:val="0043610F"/>
    <w:rsid w:val="00441348"/>
    <w:rsid w:val="00444FF4"/>
    <w:rsid w:val="004460EC"/>
    <w:rsid w:val="00460FB9"/>
    <w:rsid w:val="00464401"/>
    <w:rsid w:val="00476A89"/>
    <w:rsid w:val="00485F9E"/>
    <w:rsid w:val="0048623D"/>
    <w:rsid w:val="00486B06"/>
    <w:rsid w:val="00487C1D"/>
    <w:rsid w:val="0049072F"/>
    <w:rsid w:val="004944D0"/>
    <w:rsid w:val="00496304"/>
    <w:rsid w:val="004A2B4C"/>
    <w:rsid w:val="004A35E9"/>
    <w:rsid w:val="004A5B39"/>
    <w:rsid w:val="004A5CFE"/>
    <w:rsid w:val="004B4C43"/>
    <w:rsid w:val="004C2B27"/>
    <w:rsid w:val="004C314D"/>
    <w:rsid w:val="004D4DD8"/>
    <w:rsid w:val="004D7B67"/>
    <w:rsid w:val="004E3FB0"/>
    <w:rsid w:val="004E57C6"/>
    <w:rsid w:val="004E5F7D"/>
    <w:rsid w:val="004E6737"/>
    <w:rsid w:val="004F017F"/>
    <w:rsid w:val="004F3743"/>
    <w:rsid w:val="0050123B"/>
    <w:rsid w:val="00503E74"/>
    <w:rsid w:val="00515A19"/>
    <w:rsid w:val="00532D99"/>
    <w:rsid w:val="00542EF2"/>
    <w:rsid w:val="005501CD"/>
    <w:rsid w:val="00550807"/>
    <w:rsid w:val="00553D36"/>
    <w:rsid w:val="00564185"/>
    <w:rsid w:val="00571A88"/>
    <w:rsid w:val="00577B93"/>
    <w:rsid w:val="00587CD7"/>
    <w:rsid w:val="00590DDF"/>
    <w:rsid w:val="00591A76"/>
    <w:rsid w:val="00592179"/>
    <w:rsid w:val="005956B7"/>
    <w:rsid w:val="005A3C4E"/>
    <w:rsid w:val="005B1F00"/>
    <w:rsid w:val="005B618D"/>
    <w:rsid w:val="005C2988"/>
    <w:rsid w:val="005C63CC"/>
    <w:rsid w:val="005C791C"/>
    <w:rsid w:val="005D0924"/>
    <w:rsid w:val="005D117E"/>
    <w:rsid w:val="005E011B"/>
    <w:rsid w:val="005E094F"/>
    <w:rsid w:val="005E6912"/>
    <w:rsid w:val="005F0CA5"/>
    <w:rsid w:val="005F316B"/>
    <w:rsid w:val="005F5AB4"/>
    <w:rsid w:val="005F682F"/>
    <w:rsid w:val="005F6F5E"/>
    <w:rsid w:val="005F718E"/>
    <w:rsid w:val="006009B2"/>
    <w:rsid w:val="006013B1"/>
    <w:rsid w:val="0060428C"/>
    <w:rsid w:val="00606148"/>
    <w:rsid w:val="006125CE"/>
    <w:rsid w:val="006128D0"/>
    <w:rsid w:val="00613FFD"/>
    <w:rsid w:val="00622969"/>
    <w:rsid w:val="00622B6D"/>
    <w:rsid w:val="00632EB3"/>
    <w:rsid w:val="00632F04"/>
    <w:rsid w:val="00634C7E"/>
    <w:rsid w:val="00637DF1"/>
    <w:rsid w:val="00643A7F"/>
    <w:rsid w:val="00645EB6"/>
    <w:rsid w:val="006641B8"/>
    <w:rsid w:val="0067279A"/>
    <w:rsid w:val="00673A56"/>
    <w:rsid w:val="006747BF"/>
    <w:rsid w:val="0067779A"/>
    <w:rsid w:val="00684640"/>
    <w:rsid w:val="00685629"/>
    <w:rsid w:val="00692BA0"/>
    <w:rsid w:val="006A0D53"/>
    <w:rsid w:val="006B7FCC"/>
    <w:rsid w:val="006D3F7D"/>
    <w:rsid w:val="006D5D7E"/>
    <w:rsid w:val="006D7731"/>
    <w:rsid w:val="006E73B1"/>
    <w:rsid w:val="006F13FC"/>
    <w:rsid w:val="006F1BB8"/>
    <w:rsid w:val="006F287A"/>
    <w:rsid w:val="006F679D"/>
    <w:rsid w:val="00703B00"/>
    <w:rsid w:val="0071441C"/>
    <w:rsid w:val="0071451A"/>
    <w:rsid w:val="0071639D"/>
    <w:rsid w:val="00741586"/>
    <w:rsid w:val="00743FDE"/>
    <w:rsid w:val="00751D92"/>
    <w:rsid w:val="00767331"/>
    <w:rsid w:val="0077584D"/>
    <w:rsid w:val="0078140C"/>
    <w:rsid w:val="00783854"/>
    <w:rsid w:val="00790A61"/>
    <w:rsid w:val="007A3E46"/>
    <w:rsid w:val="007B6074"/>
    <w:rsid w:val="007B6504"/>
    <w:rsid w:val="007C47E8"/>
    <w:rsid w:val="007D11A0"/>
    <w:rsid w:val="007D4B7D"/>
    <w:rsid w:val="007D6709"/>
    <w:rsid w:val="007F1452"/>
    <w:rsid w:val="007F2C8C"/>
    <w:rsid w:val="007F3F4F"/>
    <w:rsid w:val="007F6A52"/>
    <w:rsid w:val="00802AF1"/>
    <w:rsid w:val="00811636"/>
    <w:rsid w:val="00817F36"/>
    <w:rsid w:val="0082397A"/>
    <w:rsid w:val="008250CF"/>
    <w:rsid w:val="008320B6"/>
    <w:rsid w:val="0084157C"/>
    <w:rsid w:val="008467CC"/>
    <w:rsid w:val="008528B7"/>
    <w:rsid w:val="00852AFC"/>
    <w:rsid w:val="008548A6"/>
    <w:rsid w:val="008555EB"/>
    <w:rsid w:val="00864D64"/>
    <w:rsid w:val="00870E74"/>
    <w:rsid w:val="0087143D"/>
    <w:rsid w:val="00873DDC"/>
    <w:rsid w:val="00875DB3"/>
    <w:rsid w:val="00876D78"/>
    <w:rsid w:val="00883AA0"/>
    <w:rsid w:val="00891A18"/>
    <w:rsid w:val="008A175A"/>
    <w:rsid w:val="008B32D1"/>
    <w:rsid w:val="008B341D"/>
    <w:rsid w:val="008C37B2"/>
    <w:rsid w:val="008D01C7"/>
    <w:rsid w:val="008D55CD"/>
    <w:rsid w:val="008E06B5"/>
    <w:rsid w:val="008F2C06"/>
    <w:rsid w:val="009065EF"/>
    <w:rsid w:val="009117B4"/>
    <w:rsid w:val="0091378C"/>
    <w:rsid w:val="00917FA1"/>
    <w:rsid w:val="00924774"/>
    <w:rsid w:val="00931660"/>
    <w:rsid w:val="009317C3"/>
    <w:rsid w:val="00937D83"/>
    <w:rsid w:val="00941EEC"/>
    <w:rsid w:val="00944129"/>
    <w:rsid w:val="00944C33"/>
    <w:rsid w:val="00956FBD"/>
    <w:rsid w:val="00973033"/>
    <w:rsid w:val="00974B92"/>
    <w:rsid w:val="00977278"/>
    <w:rsid w:val="00991124"/>
    <w:rsid w:val="00992786"/>
    <w:rsid w:val="00992858"/>
    <w:rsid w:val="009A33CE"/>
    <w:rsid w:val="009A5B2F"/>
    <w:rsid w:val="009B7F73"/>
    <w:rsid w:val="009C495E"/>
    <w:rsid w:val="009D46B2"/>
    <w:rsid w:val="009E04C5"/>
    <w:rsid w:val="009E56AE"/>
    <w:rsid w:val="009E56D7"/>
    <w:rsid w:val="009F13C6"/>
    <w:rsid w:val="009F278E"/>
    <w:rsid w:val="009F2944"/>
    <w:rsid w:val="009F2D6F"/>
    <w:rsid w:val="009F66A3"/>
    <w:rsid w:val="00A12ABD"/>
    <w:rsid w:val="00A16946"/>
    <w:rsid w:val="00A169A1"/>
    <w:rsid w:val="00A44F16"/>
    <w:rsid w:val="00A451E9"/>
    <w:rsid w:val="00A47532"/>
    <w:rsid w:val="00A5574D"/>
    <w:rsid w:val="00A56320"/>
    <w:rsid w:val="00A56514"/>
    <w:rsid w:val="00A60F4D"/>
    <w:rsid w:val="00A62A30"/>
    <w:rsid w:val="00A66D9C"/>
    <w:rsid w:val="00A73130"/>
    <w:rsid w:val="00A7510F"/>
    <w:rsid w:val="00A8036B"/>
    <w:rsid w:val="00A86148"/>
    <w:rsid w:val="00A94759"/>
    <w:rsid w:val="00A95C4B"/>
    <w:rsid w:val="00A964C8"/>
    <w:rsid w:val="00AA2D03"/>
    <w:rsid w:val="00AA3E8B"/>
    <w:rsid w:val="00AB4A33"/>
    <w:rsid w:val="00AC565E"/>
    <w:rsid w:val="00AC6E12"/>
    <w:rsid w:val="00AC7FA6"/>
    <w:rsid w:val="00AD0818"/>
    <w:rsid w:val="00AD5769"/>
    <w:rsid w:val="00AE0293"/>
    <w:rsid w:val="00AE5B9A"/>
    <w:rsid w:val="00AE76B3"/>
    <w:rsid w:val="00AF14AF"/>
    <w:rsid w:val="00AF4F62"/>
    <w:rsid w:val="00B00637"/>
    <w:rsid w:val="00B006B2"/>
    <w:rsid w:val="00B01642"/>
    <w:rsid w:val="00B03C1C"/>
    <w:rsid w:val="00B07444"/>
    <w:rsid w:val="00B07B56"/>
    <w:rsid w:val="00B11CEF"/>
    <w:rsid w:val="00B22E78"/>
    <w:rsid w:val="00B31352"/>
    <w:rsid w:val="00B34F3C"/>
    <w:rsid w:val="00B45C9D"/>
    <w:rsid w:val="00B477A9"/>
    <w:rsid w:val="00B548D6"/>
    <w:rsid w:val="00B609F9"/>
    <w:rsid w:val="00B62523"/>
    <w:rsid w:val="00B63CDB"/>
    <w:rsid w:val="00B779DE"/>
    <w:rsid w:val="00B80D36"/>
    <w:rsid w:val="00B83BA1"/>
    <w:rsid w:val="00B85E27"/>
    <w:rsid w:val="00B86303"/>
    <w:rsid w:val="00BA30E4"/>
    <w:rsid w:val="00BA7961"/>
    <w:rsid w:val="00BB1E57"/>
    <w:rsid w:val="00BC25F2"/>
    <w:rsid w:val="00BC3C98"/>
    <w:rsid w:val="00BC4B77"/>
    <w:rsid w:val="00BC55BB"/>
    <w:rsid w:val="00BD1E57"/>
    <w:rsid w:val="00BD2EEE"/>
    <w:rsid w:val="00BE4685"/>
    <w:rsid w:val="00BE49BA"/>
    <w:rsid w:val="00BF046E"/>
    <w:rsid w:val="00BF449C"/>
    <w:rsid w:val="00BF4E64"/>
    <w:rsid w:val="00BF634A"/>
    <w:rsid w:val="00BF6742"/>
    <w:rsid w:val="00C1055F"/>
    <w:rsid w:val="00C15224"/>
    <w:rsid w:val="00C15781"/>
    <w:rsid w:val="00C16B35"/>
    <w:rsid w:val="00C25C3B"/>
    <w:rsid w:val="00C31355"/>
    <w:rsid w:val="00C3334F"/>
    <w:rsid w:val="00C33423"/>
    <w:rsid w:val="00C35DE4"/>
    <w:rsid w:val="00C47B4E"/>
    <w:rsid w:val="00C512C5"/>
    <w:rsid w:val="00C55415"/>
    <w:rsid w:val="00C57BC1"/>
    <w:rsid w:val="00C61D2E"/>
    <w:rsid w:val="00C62705"/>
    <w:rsid w:val="00C66713"/>
    <w:rsid w:val="00C67671"/>
    <w:rsid w:val="00C6799E"/>
    <w:rsid w:val="00C73FA5"/>
    <w:rsid w:val="00C80009"/>
    <w:rsid w:val="00C8278D"/>
    <w:rsid w:val="00C86801"/>
    <w:rsid w:val="00C94BB9"/>
    <w:rsid w:val="00CA2BFD"/>
    <w:rsid w:val="00CA58B9"/>
    <w:rsid w:val="00CA5A9D"/>
    <w:rsid w:val="00CA5BF0"/>
    <w:rsid w:val="00CA7BE5"/>
    <w:rsid w:val="00CC381C"/>
    <w:rsid w:val="00CD5095"/>
    <w:rsid w:val="00CE030D"/>
    <w:rsid w:val="00CE06B9"/>
    <w:rsid w:val="00CE0A10"/>
    <w:rsid w:val="00CE5D71"/>
    <w:rsid w:val="00CF2362"/>
    <w:rsid w:val="00CF4568"/>
    <w:rsid w:val="00D062E6"/>
    <w:rsid w:val="00D14D44"/>
    <w:rsid w:val="00D160C5"/>
    <w:rsid w:val="00D224B3"/>
    <w:rsid w:val="00D478EA"/>
    <w:rsid w:val="00D52CEC"/>
    <w:rsid w:val="00D5449C"/>
    <w:rsid w:val="00D555D8"/>
    <w:rsid w:val="00D71B78"/>
    <w:rsid w:val="00D75899"/>
    <w:rsid w:val="00D83F79"/>
    <w:rsid w:val="00D9782E"/>
    <w:rsid w:val="00DC116B"/>
    <w:rsid w:val="00DD2CF1"/>
    <w:rsid w:val="00DD76C6"/>
    <w:rsid w:val="00DE0DB5"/>
    <w:rsid w:val="00DE2342"/>
    <w:rsid w:val="00DE61DD"/>
    <w:rsid w:val="00DF50D4"/>
    <w:rsid w:val="00E00188"/>
    <w:rsid w:val="00E0037C"/>
    <w:rsid w:val="00E038C3"/>
    <w:rsid w:val="00E0666A"/>
    <w:rsid w:val="00E13A67"/>
    <w:rsid w:val="00E1680A"/>
    <w:rsid w:val="00E20F56"/>
    <w:rsid w:val="00E35B48"/>
    <w:rsid w:val="00E36258"/>
    <w:rsid w:val="00E478FF"/>
    <w:rsid w:val="00E47C59"/>
    <w:rsid w:val="00E56189"/>
    <w:rsid w:val="00E634C8"/>
    <w:rsid w:val="00E6547D"/>
    <w:rsid w:val="00E6655D"/>
    <w:rsid w:val="00E703D3"/>
    <w:rsid w:val="00E7254A"/>
    <w:rsid w:val="00E737F5"/>
    <w:rsid w:val="00E754C4"/>
    <w:rsid w:val="00E81841"/>
    <w:rsid w:val="00E83882"/>
    <w:rsid w:val="00E8544B"/>
    <w:rsid w:val="00E90D4F"/>
    <w:rsid w:val="00E94577"/>
    <w:rsid w:val="00E9681A"/>
    <w:rsid w:val="00E97E26"/>
    <w:rsid w:val="00EA64E6"/>
    <w:rsid w:val="00EB508E"/>
    <w:rsid w:val="00EC4737"/>
    <w:rsid w:val="00ED23A1"/>
    <w:rsid w:val="00ED2C86"/>
    <w:rsid w:val="00ED5EEE"/>
    <w:rsid w:val="00ED6534"/>
    <w:rsid w:val="00EE0CDC"/>
    <w:rsid w:val="00EF791C"/>
    <w:rsid w:val="00F00D47"/>
    <w:rsid w:val="00F0641C"/>
    <w:rsid w:val="00F121B8"/>
    <w:rsid w:val="00F2194B"/>
    <w:rsid w:val="00F21E4E"/>
    <w:rsid w:val="00F22986"/>
    <w:rsid w:val="00F23029"/>
    <w:rsid w:val="00F2462B"/>
    <w:rsid w:val="00F34B61"/>
    <w:rsid w:val="00F42C91"/>
    <w:rsid w:val="00F45BBC"/>
    <w:rsid w:val="00F62E16"/>
    <w:rsid w:val="00F711CB"/>
    <w:rsid w:val="00F75502"/>
    <w:rsid w:val="00F82C6C"/>
    <w:rsid w:val="00F921C7"/>
    <w:rsid w:val="00F97744"/>
    <w:rsid w:val="00FA4D45"/>
    <w:rsid w:val="00FA5E2A"/>
    <w:rsid w:val="00FA6182"/>
    <w:rsid w:val="00FB12F4"/>
    <w:rsid w:val="00FB246C"/>
    <w:rsid w:val="00FB2DD6"/>
    <w:rsid w:val="00FB52D4"/>
    <w:rsid w:val="00FD4F74"/>
    <w:rsid w:val="00FD6D82"/>
    <w:rsid w:val="00FF613F"/>
    <w:rsid w:val="021CB878"/>
    <w:rsid w:val="07469E59"/>
    <w:rsid w:val="07F92238"/>
    <w:rsid w:val="1317C81A"/>
    <w:rsid w:val="1DFB4729"/>
    <w:rsid w:val="1E0ABA67"/>
    <w:rsid w:val="25700C9A"/>
    <w:rsid w:val="30E0EAFA"/>
    <w:rsid w:val="31C980A9"/>
    <w:rsid w:val="3C398B1C"/>
    <w:rsid w:val="415C605E"/>
    <w:rsid w:val="420B81F8"/>
    <w:rsid w:val="42F84056"/>
    <w:rsid w:val="43AF867F"/>
    <w:rsid w:val="43D67AEA"/>
    <w:rsid w:val="45B406E3"/>
    <w:rsid w:val="4604F37B"/>
    <w:rsid w:val="46B7215C"/>
    <w:rsid w:val="47449576"/>
    <w:rsid w:val="4748A016"/>
    <w:rsid w:val="49A0F5D5"/>
    <w:rsid w:val="4DE8870B"/>
    <w:rsid w:val="4FA4BBA0"/>
    <w:rsid w:val="545872E4"/>
    <w:rsid w:val="58C5AE8E"/>
    <w:rsid w:val="5F16F166"/>
    <w:rsid w:val="64D2540C"/>
    <w:rsid w:val="73B84E01"/>
    <w:rsid w:val="77DB7F71"/>
    <w:rsid w:val="79EA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4FD4"/>
  <w15:chartTrackingRefBased/>
  <w15:docId w15:val="{0F86030A-3E50-4D87-A32F-100FD421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7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7279A"/>
    <w:pPr>
      <w:spacing w:after="0" w:line="240" w:lineRule="auto"/>
    </w:pPr>
  </w:style>
  <w:style w:type="table" w:styleId="TableGrid">
    <w:name w:val="Table Grid"/>
    <w:basedOn w:val="TableNormal"/>
    <w:uiPriority w:val="59"/>
    <w:rsid w:val="0067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7279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279A"/>
    <w:rPr>
      <w:rFonts w:ascii="Calibri" w:hAnsi="Calibri"/>
      <w:szCs w:val="21"/>
    </w:rPr>
  </w:style>
  <w:style w:type="character" w:customStyle="1" w:styleId="casenumber">
    <w:name w:val="casenumber"/>
    <w:basedOn w:val="DefaultParagraphFont"/>
    <w:rsid w:val="0067279A"/>
  </w:style>
  <w:style w:type="character" w:customStyle="1" w:styleId="description">
    <w:name w:val="description"/>
    <w:basedOn w:val="DefaultParagraphFont"/>
    <w:rsid w:val="0067279A"/>
  </w:style>
  <w:style w:type="character" w:customStyle="1" w:styleId="address">
    <w:name w:val="address"/>
    <w:basedOn w:val="DefaultParagraphFont"/>
    <w:rsid w:val="0067279A"/>
  </w:style>
  <w:style w:type="paragraph" w:customStyle="1" w:styleId="Default">
    <w:name w:val="Default"/>
    <w:rsid w:val="006727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3A6F8E"/>
    <w:rPr>
      <w:color w:val="0000FF"/>
      <w:u w:val="single"/>
    </w:rPr>
  </w:style>
  <w:style w:type="paragraph" w:styleId="Header">
    <w:name w:val="header"/>
    <w:basedOn w:val="Normal"/>
    <w:link w:val="HeaderChar"/>
    <w:uiPriority w:val="99"/>
    <w:unhideWhenUsed/>
    <w:rsid w:val="00503E74"/>
    <w:pPr>
      <w:tabs>
        <w:tab w:val="center" w:pos="4513"/>
        <w:tab w:val="right" w:pos="9026"/>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503E74"/>
    <w:rPr>
      <w:rFonts w:ascii="Arial" w:eastAsia="Calibri" w:hAnsi="Arial" w:cs="Arial"/>
      <w:sz w:val="24"/>
      <w:szCs w:val="24"/>
    </w:rPr>
  </w:style>
  <w:style w:type="paragraph" w:styleId="BalloonText">
    <w:name w:val="Balloon Text"/>
    <w:basedOn w:val="Normal"/>
    <w:link w:val="BalloonTextChar"/>
    <w:uiPriority w:val="99"/>
    <w:semiHidden/>
    <w:unhideWhenUsed/>
    <w:rsid w:val="00446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EC"/>
    <w:rPr>
      <w:rFonts w:ascii="Segoe UI" w:hAnsi="Segoe UI" w:cs="Segoe UI"/>
      <w:sz w:val="18"/>
      <w:szCs w:val="18"/>
    </w:rPr>
  </w:style>
  <w:style w:type="paragraph" w:customStyle="1" w:styleId="metainfo">
    <w:name w:val="metainfo"/>
    <w:basedOn w:val="Normal"/>
    <w:rsid w:val="007A3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7A3E46"/>
  </w:style>
  <w:style w:type="paragraph" w:styleId="Footer">
    <w:name w:val="footer"/>
    <w:basedOn w:val="Normal"/>
    <w:link w:val="FooterChar"/>
    <w:uiPriority w:val="99"/>
    <w:unhideWhenUsed/>
    <w:rsid w:val="00F2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2B"/>
  </w:style>
  <w:style w:type="character" w:customStyle="1" w:styleId="divider1">
    <w:name w:val="divider1"/>
    <w:basedOn w:val="DefaultParagraphFont"/>
    <w:rsid w:val="00187FC2"/>
  </w:style>
  <w:style w:type="character" w:customStyle="1" w:styleId="divider2">
    <w:name w:val="divider2"/>
    <w:basedOn w:val="DefaultParagraphFont"/>
    <w:rsid w:val="00187FC2"/>
  </w:style>
  <w:style w:type="character" w:customStyle="1" w:styleId="casedetailsstatus">
    <w:name w:val="casedetailsstatus"/>
    <w:basedOn w:val="DefaultParagraphFont"/>
    <w:rsid w:val="002B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457">
      <w:bodyDiv w:val="1"/>
      <w:marLeft w:val="0"/>
      <w:marRight w:val="0"/>
      <w:marTop w:val="0"/>
      <w:marBottom w:val="0"/>
      <w:divBdr>
        <w:top w:val="none" w:sz="0" w:space="0" w:color="auto"/>
        <w:left w:val="none" w:sz="0" w:space="0" w:color="auto"/>
        <w:bottom w:val="none" w:sz="0" w:space="0" w:color="auto"/>
        <w:right w:val="none" w:sz="0" w:space="0" w:color="auto"/>
      </w:divBdr>
    </w:div>
    <w:div w:id="44574419">
      <w:bodyDiv w:val="1"/>
      <w:marLeft w:val="0"/>
      <w:marRight w:val="0"/>
      <w:marTop w:val="0"/>
      <w:marBottom w:val="0"/>
      <w:divBdr>
        <w:top w:val="none" w:sz="0" w:space="0" w:color="auto"/>
        <w:left w:val="none" w:sz="0" w:space="0" w:color="auto"/>
        <w:bottom w:val="none" w:sz="0" w:space="0" w:color="auto"/>
        <w:right w:val="none" w:sz="0" w:space="0" w:color="auto"/>
      </w:divBdr>
    </w:div>
    <w:div w:id="59593886">
      <w:bodyDiv w:val="1"/>
      <w:marLeft w:val="0"/>
      <w:marRight w:val="0"/>
      <w:marTop w:val="0"/>
      <w:marBottom w:val="0"/>
      <w:divBdr>
        <w:top w:val="none" w:sz="0" w:space="0" w:color="auto"/>
        <w:left w:val="none" w:sz="0" w:space="0" w:color="auto"/>
        <w:bottom w:val="none" w:sz="0" w:space="0" w:color="auto"/>
        <w:right w:val="none" w:sz="0" w:space="0" w:color="auto"/>
      </w:divBdr>
    </w:div>
    <w:div w:id="74136569">
      <w:bodyDiv w:val="1"/>
      <w:marLeft w:val="0"/>
      <w:marRight w:val="0"/>
      <w:marTop w:val="0"/>
      <w:marBottom w:val="0"/>
      <w:divBdr>
        <w:top w:val="none" w:sz="0" w:space="0" w:color="auto"/>
        <w:left w:val="none" w:sz="0" w:space="0" w:color="auto"/>
        <w:bottom w:val="none" w:sz="0" w:space="0" w:color="auto"/>
        <w:right w:val="none" w:sz="0" w:space="0" w:color="auto"/>
      </w:divBdr>
    </w:div>
    <w:div w:id="225191297">
      <w:bodyDiv w:val="1"/>
      <w:marLeft w:val="0"/>
      <w:marRight w:val="0"/>
      <w:marTop w:val="0"/>
      <w:marBottom w:val="0"/>
      <w:divBdr>
        <w:top w:val="none" w:sz="0" w:space="0" w:color="auto"/>
        <w:left w:val="none" w:sz="0" w:space="0" w:color="auto"/>
        <w:bottom w:val="none" w:sz="0" w:space="0" w:color="auto"/>
        <w:right w:val="none" w:sz="0" w:space="0" w:color="auto"/>
      </w:divBdr>
    </w:div>
    <w:div w:id="244188076">
      <w:bodyDiv w:val="1"/>
      <w:marLeft w:val="0"/>
      <w:marRight w:val="0"/>
      <w:marTop w:val="0"/>
      <w:marBottom w:val="0"/>
      <w:divBdr>
        <w:top w:val="none" w:sz="0" w:space="0" w:color="auto"/>
        <w:left w:val="none" w:sz="0" w:space="0" w:color="auto"/>
        <w:bottom w:val="none" w:sz="0" w:space="0" w:color="auto"/>
        <w:right w:val="none" w:sz="0" w:space="0" w:color="auto"/>
      </w:divBdr>
    </w:div>
    <w:div w:id="271129412">
      <w:bodyDiv w:val="1"/>
      <w:marLeft w:val="0"/>
      <w:marRight w:val="0"/>
      <w:marTop w:val="0"/>
      <w:marBottom w:val="0"/>
      <w:divBdr>
        <w:top w:val="none" w:sz="0" w:space="0" w:color="auto"/>
        <w:left w:val="none" w:sz="0" w:space="0" w:color="auto"/>
        <w:bottom w:val="none" w:sz="0" w:space="0" w:color="auto"/>
        <w:right w:val="none" w:sz="0" w:space="0" w:color="auto"/>
      </w:divBdr>
    </w:div>
    <w:div w:id="348218730">
      <w:bodyDiv w:val="1"/>
      <w:marLeft w:val="0"/>
      <w:marRight w:val="0"/>
      <w:marTop w:val="0"/>
      <w:marBottom w:val="0"/>
      <w:divBdr>
        <w:top w:val="none" w:sz="0" w:space="0" w:color="auto"/>
        <w:left w:val="none" w:sz="0" w:space="0" w:color="auto"/>
        <w:bottom w:val="none" w:sz="0" w:space="0" w:color="auto"/>
        <w:right w:val="none" w:sz="0" w:space="0" w:color="auto"/>
      </w:divBdr>
    </w:div>
    <w:div w:id="366952722">
      <w:bodyDiv w:val="1"/>
      <w:marLeft w:val="0"/>
      <w:marRight w:val="0"/>
      <w:marTop w:val="0"/>
      <w:marBottom w:val="0"/>
      <w:divBdr>
        <w:top w:val="none" w:sz="0" w:space="0" w:color="auto"/>
        <w:left w:val="none" w:sz="0" w:space="0" w:color="auto"/>
        <w:bottom w:val="none" w:sz="0" w:space="0" w:color="auto"/>
        <w:right w:val="none" w:sz="0" w:space="0" w:color="auto"/>
      </w:divBdr>
    </w:div>
    <w:div w:id="376786456">
      <w:bodyDiv w:val="1"/>
      <w:marLeft w:val="0"/>
      <w:marRight w:val="0"/>
      <w:marTop w:val="0"/>
      <w:marBottom w:val="0"/>
      <w:divBdr>
        <w:top w:val="none" w:sz="0" w:space="0" w:color="auto"/>
        <w:left w:val="none" w:sz="0" w:space="0" w:color="auto"/>
        <w:bottom w:val="none" w:sz="0" w:space="0" w:color="auto"/>
        <w:right w:val="none" w:sz="0" w:space="0" w:color="auto"/>
      </w:divBdr>
    </w:div>
    <w:div w:id="406076211">
      <w:bodyDiv w:val="1"/>
      <w:marLeft w:val="0"/>
      <w:marRight w:val="0"/>
      <w:marTop w:val="0"/>
      <w:marBottom w:val="0"/>
      <w:divBdr>
        <w:top w:val="none" w:sz="0" w:space="0" w:color="auto"/>
        <w:left w:val="none" w:sz="0" w:space="0" w:color="auto"/>
        <w:bottom w:val="none" w:sz="0" w:space="0" w:color="auto"/>
        <w:right w:val="none" w:sz="0" w:space="0" w:color="auto"/>
      </w:divBdr>
    </w:div>
    <w:div w:id="424224911">
      <w:bodyDiv w:val="1"/>
      <w:marLeft w:val="0"/>
      <w:marRight w:val="0"/>
      <w:marTop w:val="0"/>
      <w:marBottom w:val="0"/>
      <w:divBdr>
        <w:top w:val="none" w:sz="0" w:space="0" w:color="auto"/>
        <w:left w:val="none" w:sz="0" w:space="0" w:color="auto"/>
        <w:bottom w:val="none" w:sz="0" w:space="0" w:color="auto"/>
        <w:right w:val="none" w:sz="0" w:space="0" w:color="auto"/>
      </w:divBdr>
    </w:div>
    <w:div w:id="528180599">
      <w:bodyDiv w:val="1"/>
      <w:marLeft w:val="0"/>
      <w:marRight w:val="0"/>
      <w:marTop w:val="0"/>
      <w:marBottom w:val="0"/>
      <w:divBdr>
        <w:top w:val="none" w:sz="0" w:space="0" w:color="auto"/>
        <w:left w:val="none" w:sz="0" w:space="0" w:color="auto"/>
        <w:bottom w:val="none" w:sz="0" w:space="0" w:color="auto"/>
        <w:right w:val="none" w:sz="0" w:space="0" w:color="auto"/>
      </w:divBdr>
    </w:div>
    <w:div w:id="660544676">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052271988">
          <w:marLeft w:val="0"/>
          <w:marRight w:val="0"/>
          <w:marTop w:val="0"/>
          <w:marBottom w:val="0"/>
          <w:divBdr>
            <w:top w:val="none" w:sz="0" w:space="0" w:color="auto"/>
            <w:left w:val="none" w:sz="0" w:space="0" w:color="auto"/>
            <w:bottom w:val="none" w:sz="0" w:space="0" w:color="auto"/>
            <w:right w:val="none" w:sz="0" w:space="0" w:color="auto"/>
          </w:divBdr>
          <w:divsChild>
            <w:div w:id="2077045762">
              <w:marLeft w:val="0"/>
              <w:marRight w:val="0"/>
              <w:marTop w:val="0"/>
              <w:marBottom w:val="0"/>
              <w:divBdr>
                <w:top w:val="none" w:sz="0" w:space="0" w:color="auto"/>
                <w:left w:val="none" w:sz="0" w:space="0" w:color="auto"/>
                <w:bottom w:val="none" w:sz="0" w:space="0" w:color="auto"/>
                <w:right w:val="none" w:sz="0" w:space="0" w:color="auto"/>
              </w:divBdr>
              <w:divsChild>
                <w:div w:id="1773476719">
                  <w:marLeft w:val="0"/>
                  <w:marRight w:val="0"/>
                  <w:marTop w:val="0"/>
                  <w:marBottom w:val="0"/>
                  <w:divBdr>
                    <w:top w:val="none" w:sz="0" w:space="0" w:color="auto"/>
                    <w:left w:val="none" w:sz="0" w:space="0" w:color="auto"/>
                    <w:bottom w:val="none" w:sz="0" w:space="0" w:color="auto"/>
                    <w:right w:val="none" w:sz="0" w:space="0" w:color="auto"/>
                  </w:divBdr>
                  <w:divsChild>
                    <w:div w:id="1010059595">
                      <w:marLeft w:val="0"/>
                      <w:marRight w:val="0"/>
                      <w:marTop w:val="0"/>
                      <w:marBottom w:val="0"/>
                      <w:divBdr>
                        <w:top w:val="none" w:sz="0" w:space="0" w:color="auto"/>
                        <w:left w:val="none" w:sz="0" w:space="0" w:color="auto"/>
                        <w:bottom w:val="none" w:sz="0" w:space="0" w:color="auto"/>
                        <w:right w:val="none" w:sz="0" w:space="0" w:color="auto"/>
                      </w:divBdr>
                      <w:divsChild>
                        <w:div w:id="564948801">
                          <w:marLeft w:val="0"/>
                          <w:marRight w:val="0"/>
                          <w:marTop w:val="0"/>
                          <w:marBottom w:val="0"/>
                          <w:divBdr>
                            <w:top w:val="none" w:sz="0" w:space="0" w:color="auto"/>
                            <w:left w:val="none" w:sz="0" w:space="0" w:color="auto"/>
                            <w:bottom w:val="none" w:sz="0" w:space="0" w:color="auto"/>
                            <w:right w:val="none" w:sz="0" w:space="0" w:color="auto"/>
                          </w:divBdr>
                          <w:divsChild>
                            <w:div w:id="9940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89499">
      <w:bodyDiv w:val="1"/>
      <w:marLeft w:val="0"/>
      <w:marRight w:val="0"/>
      <w:marTop w:val="0"/>
      <w:marBottom w:val="0"/>
      <w:divBdr>
        <w:top w:val="none" w:sz="0" w:space="0" w:color="auto"/>
        <w:left w:val="none" w:sz="0" w:space="0" w:color="auto"/>
        <w:bottom w:val="none" w:sz="0" w:space="0" w:color="auto"/>
        <w:right w:val="none" w:sz="0" w:space="0" w:color="auto"/>
      </w:divBdr>
    </w:div>
    <w:div w:id="763036142">
      <w:bodyDiv w:val="1"/>
      <w:marLeft w:val="0"/>
      <w:marRight w:val="0"/>
      <w:marTop w:val="0"/>
      <w:marBottom w:val="0"/>
      <w:divBdr>
        <w:top w:val="none" w:sz="0" w:space="0" w:color="auto"/>
        <w:left w:val="none" w:sz="0" w:space="0" w:color="auto"/>
        <w:bottom w:val="none" w:sz="0" w:space="0" w:color="auto"/>
        <w:right w:val="none" w:sz="0" w:space="0" w:color="auto"/>
      </w:divBdr>
    </w:div>
    <w:div w:id="775056187">
      <w:bodyDiv w:val="1"/>
      <w:marLeft w:val="0"/>
      <w:marRight w:val="0"/>
      <w:marTop w:val="0"/>
      <w:marBottom w:val="0"/>
      <w:divBdr>
        <w:top w:val="none" w:sz="0" w:space="0" w:color="auto"/>
        <w:left w:val="none" w:sz="0" w:space="0" w:color="auto"/>
        <w:bottom w:val="none" w:sz="0" w:space="0" w:color="auto"/>
        <w:right w:val="none" w:sz="0" w:space="0" w:color="auto"/>
      </w:divBdr>
    </w:div>
    <w:div w:id="779027695">
      <w:bodyDiv w:val="1"/>
      <w:marLeft w:val="0"/>
      <w:marRight w:val="0"/>
      <w:marTop w:val="0"/>
      <w:marBottom w:val="0"/>
      <w:divBdr>
        <w:top w:val="none" w:sz="0" w:space="0" w:color="auto"/>
        <w:left w:val="none" w:sz="0" w:space="0" w:color="auto"/>
        <w:bottom w:val="none" w:sz="0" w:space="0" w:color="auto"/>
        <w:right w:val="none" w:sz="0" w:space="0" w:color="auto"/>
      </w:divBdr>
    </w:div>
    <w:div w:id="795219427">
      <w:bodyDiv w:val="1"/>
      <w:marLeft w:val="0"/>
      <w:marRight w:val="0"/>
      <w:marTop w:val="0"/>
      <w:marBottom w:val="0"/>
      <w:divBdr>
        <w:top w:val="none" w:sz="0" w:space="0" w:color="auto"/>
        <w:left w:val="none" w:sz="0" w:space="0" w:color="auto"/>
        <w:bottom w:val="none" w:sz="0" w:space="0" w:color="auto"/>
        <w:right w:val="none" w:sz="0" w:space="0" w:color="auto"/>
      </w:divBdr>
    </w:div>
    <w:div w:id="835533286">
      <w:bodyDiv w:val="1"/>
      <w:marLeft w:val="0"/>
      <w:marRight w:val="0"/>
      <w:marTop w:val="0"/>
      <w:marBottom w:val="0"/>
      <w:divBdr>
        <w:top w:val="none" w:sz="0" w:space="0" w:color="auto"/>
        <w:left w:val="none" w:sz="0" w:space="0" w:color="auto"/>
        <w:bottom w:val="none" w:sz="0" w:space="0" w:color="auto"/>
        <w:right w:val="none" w:sz="0" w:space="0" w:color="auto"/>
      </w:divBdr>
    </w:div>
    <w:div w:id="1032145629">
      <w:bodyDiv w:val="1"/>
      <w:marLeft w:val="0"/>
      <w:marRight w:val="0"/>
      <w:marTop w:val="0"/>
      <w:marBottom w:val="0"/>
      <w:divBdr>
        <w:top w:val="none" w:sz="0" w:space="0" w:color="auto"/>
        <w:left w:val="none" w:sz="0" w:space="0" w:color="auto"/>
        <w:bottom w:val="none" w:sz="0" w:space="0" w:color="auto"/>
        <w:right w:val="none" w:sz="0" w:space="0" w:color="auto"/>
      </w:divBdr>
    </w:div>
    <w:div w:id="1149398398">
      <w:bodyDiv w:val="1"/>
      <w:marLeft w:val="0"/>
      <w:marRight w:val="0"/>
      <w:marTop w:val="0"/>
      <w:marBottom w:val="0"/>
      <w:divBdr>
        <w:top w:val="none" w:sz="0" w:space="0" w:color="auto"/>
        <w:left w:val="none" w:sz="0" w:space="0" w:color="auto"/>
        <w:bottom w:val="none" w:sz="0" w:space="0" w:color="auto"/>
        <w:right w:val="none" w:sz="0" w:space="0" w:color="auto"/>
      </w:divBdr>
    </w:div>
    <w:div w:id="1237785392">
      <w:bodyDiv w:val="1"/>
      <w:marLeft w:val="0"/>
      <w:marRight w:val="0"/>
      <w:marTop w:val="0"/>
      <w:marBottom w:val="0"/>
      <w:divBdr>
        <w:top w:val="none" w:sz="0" w:space="0" w:color="auto"/>
        <w:left w:val="none" w:sz="0" w:space="0" w:color="auto"/>
        <w:bottom w:val="none" w:sz="0" w:space="0" w:color="auto"/>
        <w:right w:val="none" w:sz="0" w:space="0" w:color="auto"/>
      </w:divBdr>
    </w:div>
    <w:div w:id="1241061905">
      <w:bodyDiv w:val="1"/>
      <w:marLeft w:val="0"/>
      <w:marRight w:val="0"/>
      <w:marTop w:val="0"/>
      <w:marBottom w:val="0"/>
      <w:divBdr>
        <w:top w:val="none" w:sz="0" w:space="0" w:color="auto"/>
        <w:left w:val="none" w:sz="0" w:space="0" w:color="auto"/>
        <w:bottom w:val="none" w:sz="0" w:space="0" w:color="auto"/>
        <w:right w:val="none" w:sz="0" w:space="0" w:color="auto"/>
      </w:divBdr>
    </w:div>
    <w:div w:id="1265843328">
      <w:bodyDiv w:val="1"/>
      <w:marLeft w:val="0"/>
      <w:marRight w:val="0"/>
      <w:marTop w:val="0"/>
      <w:marBottom w:val="0"/>
      <w:divBdr>
        <w:top w:val="none" w:sz="0" w:space="0" w:color="auto"/>
        <w:left w:val="none" w:sz="0" w:space="0" w:color="auto"/>
        <w:bottom w:val="none" w:sz="0" w:space="0" w:color="auto"/>
        <w:right w:val="none" w:sz="0" w:space="0" w:color="auto"/>
      </w:divBdr>
    </w:div>
    <w:div w:id="1357922076">
      <w:bodyDiv w:val="1"/>
      <w:marLeft w:val="0"/>
      <w:marRight w:val="0"/>
      <w:marTop w:val="0"/>
      <w:marBottom w:val="0"/>
      <w:divBdr>
        <w:top w:val="none" w:sz="0" w:space="0" w:color="auto"/>
        <w:left w:val="none" w:sz="0" w:space="0" w:color="auto"/>
        <w:bottom w:val="none" w:sz="0" w:space="0" w:color="auto"/>
        <w:right w:val="none" w:sz="0" w:space="0" w:color="auto"/>
      </w:divBdr>
    </w:div>
    <w:div w:id="1380473715">
      <w:bodyDiv w:val="1"/>
      <w:marLeft w:val="0"/>
      <w:marRight w:val="0"/>
      <w:marTop w:val="0"/>
      <w:marBottom w:val="0"/>
      <w:divBdr>
        <w:top w:val="none" w:sz="0" w:space="0" w:color="auto"/>
        <w:left w:val="none" w:sz="0" w:space="0" w:color="auto"/>
        <w:bottom w:val="none" w:sz="0" w:space="0" w:color="auto"/>
        <w:right w:val="none" w:sz="0" w:space="0" w:color="auto"/>
      </w:divBdr>
      <w:divsChild>
        <w:div w:id="694886915">
          <w:marLeft w:val="0"/>
          <w:marRight w:val="0"/>
          <w:marTop w:val="0"/>
          <w:marBottom w:val="0"/>
          <w:divBdr>
            <w:top w:val="none" w:sz="0" w:space="0" w:color="auto"/>
            <w:left w:val="none" w:sz="0" w:space="0" w:color="auto"/>
            <w:bottom w:val="none" w:sz="0" w:space="0" w:color="auto"/>
            <w:right w:val="none" w:sz="0" w:space="0" w:color="auto"/>
          </w:divBdr>
          <w:divsChild>
            <w:div w:id="915433514">
              <w:marLeft w:val="0"/>
              <w:marRight w:val="0"/>
              <w:marTop w:val="0"/>
              <w:marBottom w:val="0"/>
              <w:divBdr>
                <w:top w:val="none" w:sz="0" w:space="0" w:color="auto"/>
                <w:left w:val="none" w:sz="0" w:space="0" w:color="auto"/>
                <w:bottom w:val="none" w:sz="0" w:space="0" w:color="auto"/>
                <w:right w:val="none" w:sz="0" w:space="0" w:color="auto"/>
              </w:divBdr>
              <w:divsChild>
                <w:div w:id="1547260381">
                  <w:marLeft w:val="0"/>
                  <w:marRight w:val="0"/>
                  <w:marTop w:val="0"/>
                  <w:marBottom w:val="0"/>
                  <w:divBdr>
                    <w:top w:val="none" w:sz="0" w:space="0" w:color="auto"/>
                    <w:left w:val="none" w:sz="0" w:space="0" w:color="auto"/>
                    <w:bottom w:val="none" w:sz="0" w:space="0" w:color="auto"/>
                    <w:right w:val="none" w:sz="0" w:space="0" w:color="auto"/>
                  </w:divBdr>
                  <w:divsChild>
                    <w:div w:id="1825386825">
                      <w:marLeft w:val="0"/>
                      <w:marRight w:val="0"/>
                      <w:marTop w:val="0"/>
                      <w:marBottom w:val="0"/>
                      <w:divBdr>
                        <w:top w:val="none" w:sz="0" w:space="0" w:color="auto"/>
                        <w:left w:val="none" w:sz="0" w:space="0" w:color="auto"/>
                        <w:bottom w:val="none" w:sz="0" w:space="0" w:color="auto"/>
                        <w:right w:val="none" w:sz="0" w:space="0" w:color="auto"/>
                      </w:divBdr>
                      <w:divsChild>
                        <w:div w:id="477579365">
                          <w:marLeft w:val="0"/>
                          <w:marRight w:val="0"/>
                          <w:marTop w:val="0"/>
                          <w:marBottom w:val="0"/>
                          <w:divBdr>
                            <w:top w:val="none" w:sz="0" w:space="0" w:color="auto"/>
                            <w:left w:val="none" w:sz="0" w:space="0" w:color="auto"/>
                            <w:bottom w:val="none" w:sz="0" w:space="0" w:color="auto"/>
                            <w:right w:val="none" w:sz="0" w:space="0" w:color="auto"/>
                          </w:divBdr>
                          <w:divsChild>
                            <w:div w:id="15620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
    <w:div w:id="1515731917">
      <w:bodyDiv w:val="1"/>
      <w:marLeft w:val="0"/>
      <w:marRight w:val="0"/>
      <w:marTop w:val="0"/>
      <w:marBottom w:val="0"/>
      <w:divBdr>
        <w:top w:val="none" w:sz="0" w:space="0" w:color="auto"/>
        <w:left w:val="none" w:sz="0" w:space="0" w:color="auto"/>
        <w:bottom w:val="none" w:sz="0" w:space="0" w:color="auto"/>
        <w:right w:val="none" w:sz="0" w:space="0" w:color="auto"/>
      </w:divBdr>
    </w:div>
    <w:div w:id="1610819414">
      <w:bodyDiv w:val="1"/>
      <w:marLeft w:val="0"/>
      <w:marRight w:val="0"/>
      <w:marTop w:val="0"/>
      <w:marBottom w:val="0"/>
      <w:divBdr>
        <w:top w:val="none" w:sz="0" w:space="0" w:color="auto"/>
        <w:left w:val="none" w:sz="0" w:space="0" w:color="auto"/>
        <w:bottom w:val="none" w:sz="0" w:space="0" w:color="auto"/>
        <w:right w:val="none" w:sz="0" w:space="0" w:color="auto"/>
      </w:divBdr>
    </w:div>
    <w:div w:id="1621954394">
      <w:bodyDiv w:val="1"/>
      <w:marLeft w:val="0"/>
      <w:marRight w:val="0"/>
      <w:marTop w:val="0"/>
      <w:marBottom w:val="0"/>
      <w:divBdr>
        <w:top w:val="none" w:sz="0" w:space="0" w:color="auto"/>
        <w:left w:val="none" w:sz="0" w:space="0" w:color="auto"/>
        <w:bottom w:val="none" w:sz="0" w:space="0" w:color="auto"/>
        <w:right w:val="none" w:sz="0" w:space="0" w:color="auto"/>
      </w:divBdr>
    </w:div>
    <w:div w:id="1663269134">
      <w:bodyDiv w:val="1"/>
      <w:marLeft w:val="0"/>
      <w:marRight w:val="0"/>
      <w:marTop w:val="0"/>
      <w:marBottom w:val="0"/>
      <w:divBdr>
        <w:top w:val="none" w:sz="0" w:space="0" w:color="auto"/>
        <w:left w:val="none" w:sz="0" w:space="0" w:color="auto"/>
        <w:bottom w:val="none" w:sz="0" w:space="0" w:color="auto"/>
        <w:right w:val="none" w:sz="0" w:space="0" w:color="auto"/>
      </w:divBdr>
    </w:div>
    <w:div w:id="1718554703">
      <w:bodyDiv w:val="1"/>
      <w:marLeft w:val="0"/>
      <w:marRight w:val="0"/>
      <w:marTop w:val="0"/>
      <w:marBottom w:val="0"/>
      <w:divBdr>
        <w:top w:val="none" w:sz="0" w:space="0" w:color="auto"/>
        <w:left w:val="none" w:sz="0" w:space="0" w:color="auto"/>
        <w:bottom w:val="none" w:sz="0" w:space="0" w:color="auto"/>
        <w:right w:val="none" w:sz="0" w:space="0" w:color="auto"/>
      </w:divBdr>
    </w:div>
    <w:div w:id="1820727915">
      <w:bodyDiv w:val="1"/>
      <w:marLeft w:val="0"/>
      <w:marRight w:val="0"/>
      <w:marTop w:val="0"/>
      <w:marBottom w:val="0"/>
      <w:divBdr>
        <w:top w:val="none" w:sz="0" w:space="0" w:color="auto"/>
        <w:left w:val="none" w:sz="0" w:space="0" w:color="auto"/>
        <w:bottom w:val="none" w:sz="0" w:space="0" w:color="auto"/>
        <w:right w:val="none" w:sz="0" w:space="0" w:color="auto"/>
      </w:divBdr>
    </w:div>
    <w:div w:id="1854686298">
      <w:bodyDiv w:val="1"/>
      <w:marLeft w:val="0"/>
      <w:marRight w:val="0"/>
      <w:marTop w:val="0"/>
      <w:marBottom w:val="0"/>
      <w:divBdr>
        <w:top w:val="none" w:sz="0" w:space="0" w:color="auto"/>
        <w:left w:val="none" w:sz="0" w:space="0" w:color="auto"/>
        <w:bottom w:val="none" w:sz="0" w:space="0" w:color="auto"/>
        <w:right w:val="none" w:sz="0" w:space="0" w:color="auto"/>
      </w:divBdr>
    </w:div>
    <w:div w:id="1858418715">
      <w:bodyDiv w:val="1"/>
      <w:marLeft w:val="0"/>
      <w:marRight w:val="0"/>
      <w:marTop w:val="0"/>
      <w:marBottom w:val="0"/>
      <w:divBdr>
        <w:top w:val="none" w:sz="0" w:space="0" w:color="auto"/>
        <w:left w:val="none" w:sz="0" w:space="0" w:color="auto"/>
        <w:bottom w:val="none" w:sz="0" w:space="0" w:color="auto"/>
        <w:right w:val="none" w:sz="0" w:space="0" w:color="auto"/>
      </w:divBdr>
    </w:div>
    <w:div w:id="1859853089">
      <w:bodyDiv w:val="1"/>
      <w:marLeft w:val="0"/>
      <w:marRight w:val="0"/>
      <w:marTop w:val="0"/>
      <w:marBottom w:val="0"/>
      <w:divBdr>
        <w:top w:val="none" w:sz="0" w:space="0" w:color="auto"/>
        <w:left w:val="none" w:sz="0" w:space="0" w:color="auto"/>
        <w:bottom w:val="none" w:sz="0" w:space="0" w:color="auto"/>
        <w:right w:val="none" w:sz="0" w:space="0" w:color="auto"/>
      </w:divBdr>
    </w:div>
    <w:div w:id="1878353992">
      <w:bodyDiv w:val="1"/>
      <w:marLeft w:val="0"/>
      <w:marRight w:val="0"/>
      <w:marTop w:val="0"/>
      <w:marBottom w:val="0"/>
      <w:divBdr>
        <w:top w:val="none" w:sz="0" w:space="0" w:color="auto"/>
        <w:left w:val="none" w:sz="0" w:space="0" w:color="auto"/>
        <w:bottom w:val="none" w:sz="0" w:space="0" w:color="auto"/>
        <w:right w:val="none" w:sz="0" w:space="0" w:color="auto"/>
      </w:divBdr>
    </w:div>
    <w:div w:id="1895117610">
      <w:bodyDiv w:val="1"/>
      <w:marLeft w:val="0"/>
      <w:marRight w:val="0"/>
      <w:marTop w:val="0"/>
      <w:marBottom w:val="0"/>
      <w:divBdr>
        <w:top w:val="none" w:sz="0" w:space="0" w:color="auto"/>
        <w:left w:val="none" w:sz="0" w:space="0" w:color="auto"/>
        <w:bottom w:val="none" w:sz="0" w:space="0" w:color="auto"/>
        <w:right w:val="none" w:sz="0" w:space="0" w:color="auto"/>
      </w:divBdr>
    </w:div>
    <w:div w:id="1921334190">
      <w:bodyDiv w:val="1"/>
      <w:marLeft w:val="0"/>
      <w:marRight w:val="0"/>
      <w:marTop w:val="0"/>
      <w:marBottom w:val="0"/>
      <w:divBdr>
        <w:top w:val="none" w:sz="0" w:space="0" w:color="auto"/>
        <w:left w:val="none" w:sz="0" w:space="0" w:color="auto"/>
        <w:bottom w:val="none" w:sz="0" w:space="0" w:color="auto"/>
        <w:right w:val="none" w:sz="0" w:space="0" w:color="auto"/>
      </w:divBdr>
    </w:div>
    <w:div w:id="1951278765">
      <w:bodyDiv w:val="1"/>
      <w:marLeft w:val="0"/>
      <w:marRight w:val="0"/>
      <w:marTop w:val="0"/>
      <w:marBottom w:val="0"/>
      <w:divBdr>
        <w:top w:val="none" w:sz="0" w:space="0" w:color="auto"/>
        <w:left w:val="none" w:sz="0" w:space="0" w:color="auto"/>
        <w:bottom w:val="none" w:sz="0" w:space="0" w:color="auto"/>
        <w:right w:val="none" w:sz="0" w:space="0" w:color="auto"/>
      </w:divBdr>
    </w:div>
    <w:div w:id="1979145475">
      <w:bodyDiv w:val="1"/>
      <w:marLeft w:val="0"/>
      <w:marRight w:val="0"/>
      <w:marTop w:val="0"/>
      <w:marBottom w:val="0"/>
      <w:divBdr>
        <w:top w:val="none" w:sz="0" w:space="0" w:color="auto"/>
        <w:left w:val="none" w:sz="0" w:space="0" w:color="auto"/>
        <w:bottom w:val="none" w:sz="0" w:space="0" w:color="auto"/>
        <w:right w:val="none" w:sz="0" w:space="0" w:color="auto"/>
      </w:divBdr>
    </w:div>
    <w:div w:id="2096973112">
      <w:bodyDiv w:val="1"/>
      <w:marLeft w:val="0"/>
      <w:marRight w:val="0"/>
      <w:marTop w:val="0"/>
      <w:marBottom w:val="0"/>
      <w:divBdr>
        <w:top w:val="none" w:sz="0" w:space="0" w:color="auto"/>
        <w:left w:val="none" w:sz="0" w:space="0" w:color="auto"/>
        <w:bottom w:val="none" w:sz="0" w:space="0" w:color="auto"/>
        <w:right w:val="none" w:sz="0" w:space="0" w:color="auto"/>
      </w:divBdr>
    </w:div>
    <w:div w:id="2114127531">
      <w:bodyDiv w:val="1"/>
      <w:marLeft w:val="0"/>
      <w:marRight w:val="0"/>
      <w:marTop w:val="0"/>
      <w:marBottom w:val="0"/>
      <w:divBdr>
        <w:top w:val="none" w:sz="0" w:space="0" w:color="auto"/>
        <w:left w:val="none" w:sz="0" w:space="0" w:color="auto"/>
        <w:bottom w:val="none" w:sz="0" w:space="0" w:color="auto"/>
        <w:right w:val="none" w:sz="0" w:space="0" w:color="auto"/>
      </w:divBdr>
    </w:div>
    <w:div w:id="21149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159D3-C283-493B-93B1-DFE268EB3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1C3FB-471E-4031-847C-260E2180FB63}">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3.xml><?xml version="1.0" encoding="utf-8"?>
<ds:datastoreItem xmlns:ds="http://schemas.openxmlformats.org/officeDocument/2006/customXml" ds:itemID="{1C0A3BD1-7091-4FAB-B4C9-C2ACFABED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98</cp:revision>
  <cp:lastPrinted>2025-06-17T09:15:00Z</cp:lastPrinted>
  <dcterms:created xsi:type="dcterms:W3CDTF">2024-03-29T08:01:00Z</dcterms:created>
  <dcterms:modified xsi:type="dcterms:W3CDTF">2025-06-17T09:19:00Z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