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274A0" w14:textId="008E450E" w:rsidR="00B84094" w:rsidRDefault="00B84094" w:rsidP="00B84094">
      <w:pPr>
        <w:jc w:val="center"/>
        <w:rPr>
          <w:rFonts w:cstheme="minorHAnsi"/>
          <w:b/>
          <w:sz w:val="28"/>
        </w:rPr>
      </w:pPr>
      <w:r w:rsidRPr="005D1814">
        <w:rPr>
          <w:rFonts w:cstheme="minorHAnsi"/>
          <w:noProof/>
          <w:lang w:eastAsia="en-GB"/>
        </w:rPr>
        <mc:AlternateContent>
          <mc:Choice Requires="wps">
            <w:drawing>
              <wp:anchor distT="0" distB="0" distL="114300" distR="114300" simplePos="0" relativeHeight="251659264" behindDoc="0" locked="0" layoutInCell="1" allowOverlap="1" wp14:anchorId="61455D66" wp14:editId="3D1CF436">
                <wp:simplePos x="0" y="0"/>
                <wp:positionH relativeFrom="column">
                  <wp:posOffset>5419725</wp:posOffset>
                </wp:positionH>
                <wp:positionV relativeFrom="paragraph">
                  <wp:posOffset>5715</wp:posOffset>
                </wp:positionV>
                <wp:extent cx="942975" cy="58102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94297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D19383" w14:textId="77777777" w:rsidR="00B84094" w:rsidRPr="00275C85" w:rsidRDefault="00B84094" w:rsidP="00B84094">
                            <w:pPr>
                              <w:pStyle w:val="NoSpacing"/>
                              <w:rPr>
                                <w:rFonts w:asciiTheme="minorHAnsi" w:hAnsiTheme="minorHAnsi"/>
                                <w:sz w:val="22"/>
                              </w:rPr>
                            </w:pPr>
                            <w:r w:rsidRPr="00275C85">
                              <w:rPr>
                                <w:rFonts w:asciiTheme="minorHAnsi" w:hAnsiTheme="minorHAnsi"/>
                                <w:sz w:val="22"/>
                              </w:rPr>
                              <w:t>Agenda item</w:t>
                            </w:r>
                          </w:p>
                          <w:p w14:paraId="7514BE89" w14:textId="482B5666" w:rsidR="00B84094" w:rsidRPr="000F2E7A" w:rsidRDefault="004B03CB" w:rsidP="00B84094">
                            <w:pPr>
                              <w:pStyle w:val="NoSpacing"/>
                              <w:jc w:val="center"/>
                              <w:rPr>
                                <w:b/>
                                <w:sz w:val="52"/>
                              </w:rPr>
                            </w:pPr>
                            <w:r>
                              <w:rPr>
                                <w:b/>
                                <w:sz w:val="52"/>
                              </w:rPr>
                              <w:t>5</w:t>
                            </w:r>
                            <w:r w:rsidR="005309BE">
                              <w:rPr>
                                <w:b/>
                                <w:sz w:val="5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455D66" id="_x0000_t202" coordsize="21600,21600" o:spt="202" path="m,l,21600r21600,l21600,xe">
                <v:stroke joinstyle="miter"/>
                <v:path gradientshapeok="t" o:connecttype="rect"/>
              </v:shapetype>
              <v:shape id="Text Box 1" o:spid="_x0000_s1026" type="#_x0000_t202" style="position:absolute;left:0;text-align:left;margin-left:426.75pt;margin-top:.45pt;width:74.25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" fillcolor="white [3201]" strokeweight=".5pt">
                <v:textbox>
                  <w:txbxContent>
                    <w:p w14:paraId="1AD19383" w14:textId="77777777" w:rsidR="00B84094" w:rsidRPr="00275C85" w:rsidRDefault="00B84094" w:rsidP="00B84094">
                      <w:pPr>
                        <w:pStyle w:val="NoSpacing"/>
                        <w:rPr>
                          <w:rFonts w:asciiTheme="minorHAnsi" w:hAnsiTheme="minorHAnsi"/>
                          <w:sz w:val="22"/>
                        </w:rPr>
                      </w:pPr>
                      <w:r w:rsidRPr="00275C85">
                        <w:rPr>
                          <w:rFonts w:asciiTheme="minorHAnsi" w:hAnsiTheme="minorHAnsi"/>
                          <w:sz w:val="22"/>
                        </w:rPr>
                        <w:t>Agenda item</w:t>
                      </w:r>
                    </w:p>
                    <w:p w14:paraId="7514BE89" w14:textId="482B5666" w:rsidR="00B84094" w:rsidRPr="000F2E7A" w:rsidRDefault="004B03CB" w:rsidP="00B84094">
                      <w:pPr>
                        <w:pStyle w:val="NoSpacing"/>
                        <w:jc w:val="center"/>
                        <w:rPr>
                          <w:b/>
                          <w:sz w:val="52"/>
                        </w:rPr>
                      </w:pPr>
                      <w:r>
                        <w:rPr>
                          <w:b/>
                          <w:sz w:val="52"/>
                        </w:rPr>
                        <w:t>5</w:t>
                      </w:r>
                      <w:r w:rsidR="005309BE">
                        <w:rPr>
                          <w:b/>
                          <w:sz w:val="52"/>
                        </w:rPr>
                        <w:t>a</w:t>
                      </w:r>
                    </w:p>
                  </w:txbxContent>
                </v:textbox>
                <w10:wrap type="square"/>
              </v:shape>
            </w:pict>
          </mc:Fallback>
        </mc:AlternateContent>
      </w:r>
      <w:r w:rsidRPr="005D1814">
        <w:rPr>
          <w:rFonts w:cstheme="minorHAnsi"/>
          <w:b/>
          <w:sz w:val="28"/>
        </w:rPr>
        <w:t xml:space="preserve"> Report </w:t>
      </w:r>
      <w:r>
        <w:rPr>
          <w:rFonts w:cstheme="minorHAnsi"/>
          <w:b/>
          <w:sz w:val="28"/>
        </w:rPr>
        <w:t xml:space="preserve">on decisions made under delegated powers granted to the Town Clerk </w:t>
      </w:r>
      <w:r w:rsidR="00D174F0">
        <w:rPr>
          <w:rFonts w:cstheme="minorHAnsi"/>
          <w:b/>
          <w:sz w:val="28"/>
        </w:rPr>
        <w:t xml:space="preserve">from </w:t>
      </w:r>
      <w:r w:rsidR="00814969">
        <w:rPr>
          <w:rFonts w:cstheme="minorHAnsi"/>
          <w:b/>
          <w:sz w:val="28"/>
        </w:rPr>
        <w:t>19.6.20</w:t>
      </w:r>
      <w:r w:rsidR="00F11CE2">
        <w:rPr>
          <w:rFonts w:cstheme="minorHAnsi"/>
          <w:b/>
          <w:sz w:val="28"/>
        </w:rPr>
        <w:t xml:space="preserve"> </w:t>
      </w:r>
      <w:r w:rsidR="00814969">
        <w:rPr>
          <w:rFonts w:cstheme="minorHAnsi"/>
          <w:b/>
          <w:sz w:val="28"/>
        </w:rPr>
        <w:t>–</w:t>
      </w:r>
      <w:r w:rsidR="00D174F0">
        <w:rPr>
          <w:rFonts w:cstheme="minorHAnsi"/>
          <w:b/>
          <w:sz w:val="28"/>
        </w:rPr>
        <w:t xml:space="preserve"> </w:t>
      </w:r>
      <w:r w:rsidR="00814969">
        <w:rPr>
          <w:rFonts w:cstheme="minorHAnsi"/>
          <w:b/>
          <w:sz w:val="28"/>
        </w:rPr>
        <w:t>23.7.20</w:t>
      </w:r>
    </w:p>
    <w:p w14:paraId="3E3F470F" w14:textId="1C95EFA0" w:rsidR="00693D28" w:rsidRDefault="00693D28" w:rsidP="00B84094">
      <w:pPr>
        <w:jc w:val="center"/>
        <w:rPr>
          <w:rFonts w:cstheme="minorHAnsi"/>
          <w:b/>
          <w:sz w:val="28"/>
        </w:rPr>
      </w:pPr>
    </w:p>
    <w:p w14:paraId="3F1680FA" w14:textId="0878FF73" w:rsidR="00693D28" w:rsidRPr="00990F8A" w:rsidRDefault="00693D28" w:rsidP="00693D28">
      <w:pPr>
        <w:rPr>
          <w:rFonts w:cstheme="minorHAnsi"/>
          <w:b/>
          <w:sz w:val="28"/>
        </w:rPr>
      </w:pPr>
      <w:r w:rsidRPr="00990F8A">
        <w:rPr>
          <w:rFonts w:cstheme="minorHAnsi"/>
          <w:b/>
          <w:sz w:val="28"/>
        </w:rPr>
        <w:t>Delegated Powers</w:t>
      </w:r>
    </w:p>
    <w:p w14:paraId="205DB430" w14:textId="77777777" w:rsidR="00693D28" w:rsidRPr="00C121D1" w:rsidRDefault="00693D28" w:rsidP="00693D28">
      <w:pPr>
        <w:numPr>
          <w:ilvl w:val="0"/>
          <w:numId w:val="2"/>
        </w:numPr>
        <w:spacing w:after="0" w:line="240" w:lineRule="auto"/>
        <w:ind w:left="765"/>
        <w:rPr>
          <w:rFonts w:cstheme="minorHAnsi"/>
          <w:b/>
          <w:bCs/>
          <w:color w:val="000000"/>
          <w:sz w:val="24"/>
          <w:szCs w:val="24"/>
        </w:rPr>
      </w:pPr>
      <w:r w:rsidRPr="00C121D1">
        <w:rPr>
          <w:rFonts w:cstheme="minorHAnsi"/>
          <w:b/>
          <w:bCs/>
          <w:color w:val="000000"/>
          <w:sz w:val="24"/>
          <w:szCs w:val="24"/>
        </w:rPr>
        <w:t>To delegate authority to the Town Clerk in consultation with the Mayor and Deputy Mayor to approve expenditure against items in the Town Council’s budget any such payments to be reported to the Council at the next ordinary meeting.</w:t>
      </w:r>
    </w:p>
    <w:p w14:paraId="45D655A7" w14:textId="77777777" w:rsidR="00693D28" w:rsidRPr="00C121D1" w:rsidRDefault="00693D28" w:rsidP="00693D28">
      <w:pPr>
        <w:numPr>
          <w:ilvl w:val="0"/>
          <w:numId w:val="2"/>
        </w:numPr>
        <w:spacing w:after="0" w:line="240" w:lineRule="auto"/>
        <w:ind w:left="765"/>
        <w:rPr>
          <w:rFonts w:cstheme="minorHAnsi"/>
          <w:b/>
          <w:bCs/>
          <w:color w:val="000000"/>
          <w:sz w:val="24"/>
          <w:szCs w:val="24"/>
        </w:rPr>
      </w:pPr>
      <w:r w:rsidRPr="00C121D1">
        <w:rPr>
          <w:rFonts w:cstheme="minorHAnsi"/>
          <w:b/>
          <w:bCs/>
          <w:color w:val="000000"/>
          <w:sz w:val="24"/>
          <w:szCs w:val="24"/>
        </w:rPr>
        <w:t xml:space="preserve">To extend the financial emergency delegation powers approved on 30.5.19 to a limit of £10,000 </w:t>
      </w:r>
    </w:p>
    <w:p w14:paraId="4AA0B4B2" w14:textId="77777777" w:rsidR="00693D28" w:rsidRPr="00C121D1" w:rsidRDefault="00693D28" w:rsidP="00693D28">
      <w:pPr>
        <w:numPr>
          <w:ilvl w:val="0"/>
          <w:numId w:val="2"/>
        </w:numPr>
        <w:spacing w:after="0" w:line="240" w:lineRule="auto"/>
        <w:ind w:left="765"/>
        <w:rPr>
          <w:rFonts w:cstheme="minorHAnsi"/>
          <w:b/>
          <w:bCs/>
          <w:color w:val="000000"/>
          <w:sz w:val="24"/>
          <w:szCs w:val="24"/>
        </w:rPr>
      </w:pPr>
      <w:r w:rsidRPr="00C121D1">
        <w:rPr>
          <w:rFonts w:cstheme="minorHAnsi"/>
          <w:b/>
          <w:bCs/>
          <w:color w:val="000000"/>
          <w:sz w:val="24"/>
          <w:szCs w:val="24"/>
        </w:rPr>
        <w:t>Planning – to delegate authority to the Town Clerk following consultation with the Mayor and Deputy Mayor</w:t>
      </w:r>
      <w:r w:rsidRPr="00C121D1">
        <w:rPr>
          <w:rFonts w:cstheme="minorHAnsi"/>
          <w:b/>
          <w:bCs/>
          <w:strike/>
          <w:color w:val="000000"/>
          <w:sz w:val="24"/>
          <w:szCs w:val="24"/>
        </w:rPr>
        <w:t xml:space="preserve"> </w:t>
      </w:r>
      <w:r w:rsidRPr="00C121D1">
        <w:rPr>
          <w:rFonts w:cstheme="minorHAnsi"/>
          <w:b/>
          <w:bCs/>
          <w:color w:val="000000"/>
          <w:sz w:val="24"/>
          <w:szCs w:val="24"/>
        </w:rPr>
        <w:t xml:space="preserve">to respond to all planning applications in line with the Town Council’s current position on SAMDEV unless other provision is made for responses to applications by Shropshire Council or the Government. </w:t>
      </w:r>
    </w:p>
    <w:p w14:paraId="1240E004" w14:textId="77777777" w:rsidR="00693D28" w:rsidRPr="00C121D1" w:rsidRDefault="00693D28" w:rsidP="00693D28">
      <w:pPr>
        <w:numPr>
          <w:ilvl w:val="0"/>
          <w:numId w:val="2"/>
        </w:numPr>
        <w:spacing w:after="0" w:line="240" w:lineRule="auto"/>
        <w:ind w:left="765"/>
        <w:rPr>
          <w:rFonts w:cstheme="minorHAnsi"/>
          <w:b/>
          <w:bCs/>
          <w:color w:val="000000"/>
          <w:sz w:val="24"/>
          <w:szCs w:val="24"/>
        </w:rPr>
      </w:pPr>
      <w:r w:rsidRPr="00C121D1">
        <w:rPr>
          <w:rFonts w:cstheme="minorHAnsi"/>
          <w:b/>
          <w:bCs/>
          <w:color w:val="000000"/>
          <w:sz w:val="24"/>
          <w:szCs w:val="24"/>
        </w:rPr>
        <w:t>To delegate authority to the Clerk to act upon Government advice in relation to the following:</w:t>
      </w:r>
    </w:p>
    <w:p w14:paraId="5DDEBAA4" w14:textId="77777777" w:rsidR="00693D28" w:rsidRPr="00C121D1" w:rsidRDefault="00693D28" w:rsidP="00693D28">
      <w:pPr>
        <w:ind w:left="765"/>
        <w:rPr>
          <w:rFonts w:cstheme="minorHAnsi"/>
          <w:b/>
          <w:bCs/>
          <w:color w:val="000000"/>
          <w:sz w:val="24"/>
          <w:szCs w:val="24"/>
        </w:rPr>
      </w:pPr>
      <w:r w:rsidRPr="00C121D1">
        <w:rPr>
          <w:rFonts w:cstheme="minorHAnsi"/>
          <w:b/>
          <w:bCs/>
          <w:color w:val="000000"/>
          <w:sz w:val="24"/>
          <w:szCs w:val="24"/>
        </w:rPr>
        <w:t>Holding of the Annual Meeting of the Town Council</w:t>
      </w:r>
    </w:p>
    <w:p w14:paraId="44AB0077" w14:textId="77777777" w:rsidR="00693D28" w:rsidRPr="00C121D1" w:rsidRDefault="00693D28" w:rsidP="00693D28">
      <w:pPr>
        <w:ind w:left="765"/>
        <w:rPr>
          <w:rFonts w:cstheme="minorHAnsi"/>
          <w:b/>
          <w:bCs/>
          <w:color w:val="000000"/>
          <w:sz w:val="24"/>
          <w:szCs w:val="24"/>
        </w:rPr>
      </w:pPr>
      <w:r w:rsidRPr="00C121D1">
        <w:rPr>
          <w:rFonts w:cstheme="minorHAnsi"/>
          <w:b/>
          <w:bCs/>
          <w:color w:val="000000"/>
          <w:sz w:val="24"/>
          <w:szCs w:val="24"/>
        </w:rPr>
        <w:t>Holding of the Annual Parish Meeting</w:t>
      </w:r>
    </w:p>
    <w:p w14:paraId="6F3DBBBB" w14:textId="77777777" w:rsidR="00693D28" w:rsidRPr="00C121D1" w:rsidRDefault="00693D28" w:rsidP="00693D28">
      <w:pPr>
        <w:ind w:left="765"/>
        <w:rPr>
          <w:rFonts w:cstheme="minorHAnsi"/>
          <w:b/>
          <w:bCs/>
          <w:color w:val="000000"/>
          <w:sz w:val="24"/>
          <w:szCs w:val="24"/>
        </w:rPr>
      </w:pPr>
      <w:r w:rsidRPr="00C121D1">
        <w:rPr>
          <w:rFonts w:cstheme="minorHAnsi"/>
          <w:b/>
          <w:bCs/>
          <w:color w:val="000000"/>
          <w:sz w:val="24"/>
          <w:szCs w:val="24"/>
        </w:rPr>
        <w:t xml:space="preserve">Arrangements for the </w:t>
      </w:r>
      <w:r w:rsidRPr="00C121D1">
        <w:rPr>
          <w:rFonts w:cstheme="minorHAnsi"/>
          <w:b/>
          <w:bCs/>
          <w:sz w:val="24"/>
          <w:szCs w:val="24"/>
        </w:rPr>
        <w:t xml:space="preserve">Annual Governance and Accountability Return </w:t>
      </w:r>
    </w:p>
    <w:p w14:paraId="24EC82AC" w14:textId="2E57E15B" w:rsidR="00693D28" w:rsidRPr="00C121D1" w:rsidRDefault="00693D28" w:rsidP="00D55B98">
      <w:pPr>
        <w:ind w:firstLine="720"/>
        <w:rPr>
          <w:rFonts w:cstheme="minorHAnsi"/>
          <w:b/>
          <w:sz w:val="32"/>
          <w:szCs w:val="24"/>
        </w:rPr>
      </w:pPr>
      <w:r w:rsidRPr="00C121D1">
        <w:rPr>
          <w:rFonts w:cstheme="minorHAnsi"/>
          <w:b/>
          <w:bCs/>
          <w:color w:val="000000"/>
          <w:sz w:val="24"/>
          <w:szCs w:val="24"/>
        </w:rPr>
        <w:t xml:space="preserve">Implementation of any changes to the decision making process for Town Council  </w:t>
      </w:r>
    </w:p>
    <w:p w14:paraId="23C4E66A" w14:textId="70410945" w:rsidR="00B84094" w:rsidRPr="005D1814" w:rsidRDefault="00B84094" w:rsidP="00B84094">
      <w:pPr>
        <w:jc w:val="center"/>
        <w:rPr>
          <w:rFonts w:cstheme="minorHAnsi"/>
          <w:b/>
          <w:sz w:val="28"/>
        </w:rPr>
      </w:pPr>
    </w:p>
    <w:tbl>
      <w:tblPr>
        <w:tblStyle w:val="TableGrid"/>
        <w:tblW w:w="10916" w:type="dxa"/>
        <w:tblInd w:w="-289" w:type="dxa"/>
        <w:tblLayout w:type="fixed"/>
        <w:tblLook w:val="04A0" w:firstRow="1" w:lastRow="0" w:firstColumn="1" w:lastColumn="0" w:noHBand="0" w:noVBand="1"/>
      </w:tblPr>
      <w:tblGrid>
        <w:gridCol w:w="2411"/>
        <w:gridCol w:w="1134"/>
        <w:gridCol w:w="7371"/>
      </w:tblGrid>
      <w:tr w:rsidR="00B84094" w:rsidRPr="00693D28" w14:paraId="5E0DEF35" w14:textId="77777777" w:rsidTr="00EA6D38">
        <w:tc>
          <w:tcPr>
            <w:tcW w:w="2411" w:type="dxa"/>
          </w:tcPr>
          <w:p w14:paraId="53C8416E" w14:textId="77777777" w:rsidR="00B84094" w:rsidRPr="00693D28" w:rsidRDefault="00B84094" w:rsidP="004A3ABA">
            <w:pPr>
              <w:rPr>
                <w:rFonts w:cstheme="minorHAnsi"/>
                <w:b/>
                <w:sz w:val="24"/>
                <w:szCs w:val="24"/>
              </w:rPr>
            </w:pPr>
            <w:r w:rsidRPr="00693D28">
              <w:rPr>
                <w:rFonts w:cstheme="minorHAnsi"/>
                <w:b/>
                <w:sz w:val="24"/>
                <w:szCs w:val="24"/>
              </w:rPr>
              <w:t>Item</w:t>
            </w:r>
          </w:p>
        </w:tc>
        <w:tc>
          <w:tcPr>
            <w:tcW w:w="1134" w:type="dxa"/>
          </w:tcPr>
          <w:p w14:paraId="4482F965" w14:textId="371A4665" w:rsidR="00B84094" w:rsidRPr="00693D28" w:rsidRDefault="00B84094" w:rsidP="00990F8A">
            <w:pPr>
              <w:jc w:val="center"/>
              <w:rPr>
                <w:rFonts w:cstheme="minorHAnsi"/>
                <w:b/>
                <w:sz w:val="24"/>
                <w:szCs w:val="24"/>
              </w:rPr>
            </w:pPr>
            <w:r w:rsidRPr="00693D28">
              <w:rPr>
                <w:rFonts w:cstheme="minorHAnsi"/>
                <w:b/>
                <w:sz w:val="24"/>
                <w:szCs w:val="24"/>
              </w:rPr>
              <w:t>Date</w:t>
            </w:r>
          </w:p>
        </w:tc>
        <w:tc>
          <w:tcPr>
            <w:tcW w:w="7371" w:type="dxa"/>
          </w:tcPr>
          <w:p w14:paraId="6FA668C3" w14:textId="526C9F4D" w:rsidR="00B84094" w:rsidRPr="00693D28" w:rsidRDefault="00B84094" w:rsidP="004A3ABA">
            <w:pPr>
              <w:rPr>
                <w:rFonts w:cstheme="minorHAnsi"/>
                <w:b/>
                <w:sz w:val="24"/>
                <w:szCs w:val="24"/>
              </w:rPr>
            </w:pPr>
            <w:r w:rsidRPr="00693D28">
              <w:rPr>
                <w:rFonts w:cstheme="minorHAnsi"/>
                <w:b/>
                <w:sz w:val="24"/>
                <w:szCs w:val="24"/>
              </w:rPr>
              <w:t>Decision</w:t>
            </w:r>
          </w:p>
        </w:tc>
      </w:tr>
      <w:tr w:rsidR="00587BA9" w:rsidRPr="00693D28" w14:paraId="02666C7B" w14:textId="77777777" w:rsidTr="00EA6D38">
        <w:tc>
          <w:tcPr>
            <w:tcW w:w="2411" w:type="dxa"/>
          </w:tcPr>
          <w:p w14:paraId="01501335" w14:textId="58819236" w:rsidR="00587BA9" w:rsidRPr="00693D28" w:rsidRDefault="00524235" w:rsidP="005512DA">
            <w:pPr>
              <w:rPr>
                <w:rFonts w:cstheme="minorHAnsi"/>
                <w:b/>
                <w:sz w:val="24"/>
                <w:szCs w:val="24"/>
              </w:rPr>
            </w:pPr>
            <w:r>
              <w:rPr>
                <w:rFonts w:cstheme="minorHAnsi"/>
                <w:bCs/>
                <w:sz w:val="24"/>
                <w:szCs w:val="24"/>
              </w:rPr>
              <w:t>Expenditure</w:t>
            </w:r>
            <w:r w:rsidR="00EA6D38">
              <w:rPr>
                <w:rFonts w:cstheme="minorHAnsi"/>
                <w:bCs/>
                <w:sz w:val="24"/>
                <w:szCs w:val="24"/>
              </w:rPr>
              <w:t xml:space="preserve"> </w:t>
            </w:r>
            <w:r w:rsidR="005512DA">
              <w:rPr>
                <w:rFonts w:cstheme="minorHAnsi"/>
                <w:bCs/>
                <w:sz w:val="24"/>
                <w:szCs w:val="24"/>
              </w:rPr>
              <w:t>during summer recess</w:t>
            </w:r>
          </w:p>
        </w:tc>
        <w:tc>
          <w:tcPr>
            <w:tcW w:w="1134" w:type="dxa"/>
          </w:tcPr>
          <w:p w14:paraId="77FD7FF6" w14:textId="7FD69511" w:rsidR="00447BC1" w:rsidRDefault="00447BC1" w:rsidP="005512DA">
            <w:pPr>
              <w:rPr>
                <w:rFonts w:cstheme="minorHAnsi"/>
                <w:bCs/>
                <w:sz w:val="24"/>
                <w:szCs w:val="24"/>
              </w:rPr>
            </w:pPr>
          </w:p>
        </w:tc>
        <w:tc>
          <w:tcPr>
            <w:tcW w:w="7371" w:type="dxa"/>
          </w:tcPr>
          <w:p w14:paraId="53230AE9" w14:textId="0FD0AC22" w:rsidR="002D39A2" w:rsidRPr="00587BA9" w:rsidRDefault="005512DA" w:rsidP="005512DA">
            <w:pPr>
              <w:rPr>
                <w:rFonts w:cstheme="minorHAnsi"/>
                <w:bCs/>
                <w:sz w:val="24"/>
                <w:szCs w:val="24"/>
              </w:rPr>
            </w:pPr>
            <w:r>
              <w:rPr>
                <w:rFonts w:cstheme="minorHAnsi"/>
                <w:bCs/>
                <w:sz w:val="24"/>
                <w:szCs w:val="24"/>
              </w:rPr>
              <w:t>Various</w:t>
            </w:r>
          </w:p>
        </w:tc>
      </w:tr>
      <w:tr w:rsidR="00C620E8" w:rsidRPr="00693D28" w14:paraId="400A8F65" w14:textId="77777777" w:rsidTr="00EA6D38">
        <w:tc>
          <w:tcPr>
            <w:tcW w:w="2411" w:type="dxa"/>
          </w:tcPr>
          <w:p w14:paraId="7CFACEAC" w14:textId="0462F0E6" w:rsidR="00C620E8" w:rsidRDefault="00D52286" w:rsidP="004A3ABA">
            <w:pPr>
              <w:rPr>
                <w:rFonts w:cstheme="minorHAnsi"/>
                <w:bCs/>
                <w:sz w:val="24"/>
                <w:szCs w:val="24"/>
              </w:rPr>
            </w:pPr>
            <w:r>
              <w:rPr>
                <w:rFonts w:cstheme="minorHAnsi"/>
                <w:bCs/>
                <w:sz w:val="24"/>
                <w:szCs w:val="24"/>
              </w:rPr>
              <w:t xml:space="preserve">Christmas lights </w:t>
            </w:r>
            <w:r w:rsidR="005512DA">
              <w:rPr>
                <w:rFonts w:cstheme="minorHAnsi"/>
                <w:bCs/>
                <w:sz w:val="24"/>
                <w:szCs w:val="24"/>
              </w:rPr>
              <w:t xml:space="preserve">provisional </w:t>
            </w:r>
            <w:r>
              <w:rPr>
                <w:rFonts w:cstheme="minorHAnsi"/>
                <w:bCs/>
                <w:sz w:val="24"/>
                <w:szCs w:val="24"/>
              </w:rPr>
              <w:t>order</w:t>
            </w:r>
            <w:r w:rsidR="00191B35">
              <w:rPr>
                <w:rFonts w:cstheme="minorHAnsi"/>
                <w:bCs/>
                <w:sz w:val="24"/>
                <w:szCs w:val="24"/>
              </w:rPr>
              <w:t xml:space="preserve"> (email all councillors)</w:t>
            </w:r>
          </w:p>
          <w:p w14:paraId="7D41C215" w14:textId="6DF5779E" w:rsidR="00D52286" w:rsidRDefault="00D52286" w:rsidP="004A3ABA">
            <w:pPr>
              <w:rPr>
                <w:rFonts w:cstheme="minorHAnsi"/>
                <w:bCs/>
                <w:sz w:val="24"/>
                <w:szCs w:val="24"/>
              </w:rPr>
            </w:pPr>
          </w:p>
        </w:tc>
        <w:tc>
          <w:tcPr>
            <w:tcW w:w="1134" w:type="dxa"/>
          </w:tcPr>
          <w:p w14:paraId="5EBF9112" w14:textId="677FBEF1" w:rsidR="00C620E8" w:rsidRDefault="005512DA" w:rsidP="004A3ABA">
            <w:pPr>
              <w:rPr>
                <w:rFonts w:cstheme="minorHAnsi"/>
                <w:bCs/>
                <w:sz w:val="24"/>
                <w:szCs w:val="24"/>
              </w:rPr>
            </w:pPr>
            <w:r>
              <w:rPr>
                <w:rFonts w:cstheme="minorHAnsi"/>
                <w:bCs/>
                <w:sz w:val="24"/>
                <w:szCs w:val="24"/>
              </w:rPr>
              <w:t>14.9.20</w:t>
            </w:r>
          </w:p>
        </w:tc>
        <w:tc>
          <w:tcPr>
            <w:tcW w:w="7371" w:type="dxa"/>
          </w:tcPr>
          <w:p w14:paraId="762D39AD" w14:textId="5353AC0A" w:rsidR="002D39A2" w:rsidRDefault="00A23E5F" w:rsidP="004A3ABA">
            <w:pPr>
              <w:rPr>
                <w:rFonts w:cstheme="minorHAnsi"/>
                <w:bCs/>
                <w:sz w:val="24"/>
                <w:szCs w:val="24"/>
              </w:rPr>
            </w:pPr>
            <w:r>
              <w:rPr>
                <w:rFonts w:cstheme="minorHAnsi"/>
                <w:bCs/>
                <w:sz w:val="24"/>
                <w:szCs w:val="24"/>
              </w:rPr>
              <w:t>Following cancel</w:t>
            </w:r>
            <w:r w:rsidR="005518F2">
              <w:rPr>
                <w:rFonts w:cstheme="minorHAnsi"/>
                <w:bCs/>
                <w:sz w:val="24"/>
                <w:szCs w:val="24"/>
              </w:rPr>
              <w:t>l</w:t>
            </w:r>
            <w:r>
              <w:rPr>
                <w:rFonts w:cstheme="minorHAnsi"/>
                <w:bCs/>
                <w:sz w:val="24"/>
                <w:szCs w:val="24"/>
              </w:rPr>
              <w:t>ation of Chris</w:t>
            </w:r>
            <w:r w:rsidR="001350C8">
              <w:rPr>
                <w:rFonts w:cstheme="minorHAnsi"/>
                <w:bCs/>
                <w:sz w:val="24"/>
                <w:szCs w:val="24"/>
              </w:rPr>
              <w:t>tmas</w:t>
            </w:r>
            <w:r w:rsidR="005518F2">
              <w:rPr>
                <w:rFonts w:cstheme="minorHAnsi"/>
                <w:bCs/>
                <w:sz w:val="24"/>
                <w:szCs w:val="24"/>
              </w:rPr>
              <w:t xml:space="preserve"> Festival, </w:t>
            </w:r>
            <w:r w:rsidR="005512DA">
              <w:rPr>
                <w:rFonts w:cstheme="minorHAnsi"/>
                <w:bCs/>
                <w:sz w:val="24"/>
                <w:szCs w:val="24"/>
              </w:rPr>
              <w:t xml:space="preserve">provisional order </w:t>
            </w:r>
            <w:r w:rsidR="005518F2">
              <w:rPr>
                <w:rFonts w:cstheme="minorHAnsi"/>
                <w:bCs/>
                <w:sz w:val="24"/>
                <w:szCs w:val="24"/>
              </w:rPr>
              <w:t xml:space="preserve">placed </w:t>
            </w:r>
            <w:r w:rsidR="005512DA">
              <w:rPr>
                <w:rFonts w:cstheme="minorHAnsi"/>
                <w:bCs/>
                <w:sz w:val="24"/>
                <w:szCs w:val="24"/>
              </w:rPr>
              <w:t>for Christmas lights</w:t>
            </w:r>
            <w:r w:rsidR="0074781B">
              <w:rPr>
                <w:rFonts w:cstheme="minorHAnsi"/>
                <w:bCs/>
                <w:sz w:val="24"/>
                <w:szCs w:val="24"/>
              </w:rPr>
              <w:t xml:space="preserve">. </w:t>
            </w:r>
            <w:r>
              <w:rPr>
                <w:rFonts w:cstheme="minorHAnsi"/>
                <w:bCs/>
                <w:sz w:val="24"/>
                <w:szCs w:val="24"/>
              </w:rPr>
              <w:t>£3500 received from</w:t>
            </w:r>
            <w:r w:rsidR="008D29DD">
              <w:rPr>
                <w:rFonts w:cstheme="minorHAnsi"/>
                <w:bCs/>
                <w:sz w:val="24"/>
                <w:szCs w:val="24"/>
              </w:rPr>
              <w:t xml:space="preserve"> Christmas Festival </w:t>
            </w:r>
            <w:r>
              <w:rPr>
                <w:rFonts w:cstheme="minorHAnsi"/>
                <w:bCs/>
                <w:sz w:val="24"/>
                <w:szCs w:val="24"/>
              </w:rPr>
              <w:t xml:space="preserve">Committee </w:t>
            </w:r>
            <w:r w:rsidR="008D29DD">
              <w:rPr>
                <w:rFonts w:cstheme="minorHAnsi"/>
                <w:bCs/>
                <w:sz w:val="24"/>
                <w:szCs w:val="24"/>
              </w:rPr>
              <w:t xml:space="preserve">to </w:t>
            </w:r>
            <w:r>
              <w:rPr>
                <w:rFonts w:cstheme="minorHAnsi"/>
                <w:bCs/>
                <w:sz w:val="24"/>
                <w:szCs w:val="24"/>
              </w:rPr>
              <w:t xml:space="preserve">partially </w:t>
            </w:r>
            <w:r w:rsidR="008D29DD">
              <w:rPr>
                <w:rFonts w:cstheme="minorHAnsi"/>
                <w:bCs/>
                <w:sz w:val="24"/>
                <w:szCs w:val="24"/>
              </w:rPr>
              <w:t>cover cost of these lights</w:t>
            </w:r>
            <w:r>
              <w:rPr>
                <w:rFonts w:cstheme="minorHAnsi"/>
                <w:bCs/>
                <w:sz w:val="24"/>
                <w:szCs w:val="24"/>
              </w:rPr>
              <w:t>.</w:t>
            </w:r>
            <w:r w:rsidR="0074781B">
              <w:rPr>
                <w:rFonts w:cstheme="minorHAnsi"/>
                <w:bCs/>
                <w:sz w:val="24"/>
                <w:szCs w:val="24"/>
              </w:rPr>
              <w:t xml:space="preserve"> </w:t>
            </w:r>
            <w:r w:rsidR="00191B35">
              <w:rPr>
                <w:rFonts w:cstheme="minorHAnsi"/>
                <w:bCs/>
                <w:sz w:val="24"/>
                <w:szCs w:val="24"/>
              </w:rPr>
              <w:t xml:space="preserve"> </w:t>
            </w:r>
          </w:p>
        </w:tc>
      </w:tr>
      <w:tr w:rsidR="00A81D17" w:rsidRPr="00693D28" w14:paraId="0CC32CAE" w14:textId="77777777" w:rsidTr="00EA6D38">
        <w:tc>
          <w:tcPr>
            <w:tcW w:w="2411" w:type="dxa"/>
          </w:tcPr>
          <w:p w14:paraId="773C56DA" w14:textId="1367931C" w:rsidR="00A81D17" w:rsidRDefault="00A81D17" w:rsidP="004A3ABA">
            <w:pPr>
              <w:rPr>
                <w:rFonts w:cstheme="minorHAnsi"/>
                <w:bCs/>
                <w:sz w:val="24"/>
                <w:szCs w:val="24"/>
              </w:rPr>
            </w:pPr>
            <w:r>
              <w:rPr>
                <w:rFonts w:cstheme="minorHAnsi"/>
                <w:bCs/>
                <w:sz w:val="24"/>
                <w:szCs w:val="24"/>
              </w:rPr>
              <w:t>Mobile phone purchase / laptop</w:t>
            </w:r>
          </w:p>
        </w:tc>
        <w:tc>
          <w:tcPr>
            <w:tcW w:w="1134" w:type="dxa"/>
          </w:tcPr>
          <w:p w14:paraId="60DCF10A" w14:textId="77777777" w:rsidR="00A81D17" w:rsidRDefault="00A81D17" w:rsidP="004A3ABA">
            <w:pPr>
              <w:rPr>
                <w:rFonts w:cstheme="minorHAnsi"/>
                <w:bCs/>
                <w:sz w:val="24"/>
                <w:szCs w:val="24"/>
              </w:rPr>
            </w:pPr>
          </w:p>
        </w:tc>
        <w:tc>
          <w:tcPr>
            <w:tcW w:w="7371" w:type="dxa"/>
          </w:tcPr>
          <w:p w14:paraId="1717F29D" w14:textId="246CF2A6" w:rsidR="00A81D17" w:rsidRDefault="00A81D17" w:rsidP="004A3ABA">
            <w:pPr>
              <w:rPr>
                <w:rFonts w:cstheme="minorHAnsi"/>
                <w:bCs/>
                <w:sz w:val="24"/>
                <w:szCs w:val="24"/>
              </w:rPr>
            </w:pPr>
            <w:r>
              <w:rPr>
                <w:rFonts w:cstheme="minorHAnsi"/>
                <w:bCs/>
                <w:sz w:val="24"/>
                <w:szCs w:val="24"/>
              </w:rPr>
              <w:t xml:space="preserve">Mobile phone purchased, still awaiting </w:t>
            </w:r>
            <w:r w:rsidR="00041BAF">
              <w:rPr>
                <w:rFonts w:cstheme="minorHAnsi"/>
                <w:bCs/>
                <w:sz w:val="24"/>
                <w:szCs w:val="24"/>
              </w:rPr>
              <w:t>quote for laptop</w:t>
            </w:r>
          </w:p>
        </w:tc>
      </w:tr>
    </w:tbl>
    <w:p w14:paraId="5A8E334B" w14:textId="2FDF3B56" w:rsidR="00B84094" w:rsidRDefault="00B84094" w:rsidP="00B84094">
      <w:pPr>
        <w:pStyle w:val="NoSpacing"/>
        <w:rPr>
          <w:rFonts w:cstheme="minorHAnsi"/>
          <w:bCs/>
        </w:rPr>
      </w:pPr>
    </w:p>
    <w:sectPr w:rsidR="00B84094" w:rsidSect="00311809">
      <w:pgSz w:w="11906" w:h="16838"/>
      <w:pgMar w:top="426"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E5126"/>
    <w:multiLevelType w:val="multilevel"/>
    <w:tmpl w:val="EBF23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882A9F"/>
    <w:multiLevelType w:val="hybridMultilevel"/>
    <w:tmpl w:val="92960A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DE3308B"/>
    <w:multiLevelType w:val="hybridMultilevel"/>
    <w:tmpl w:val="1558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F73A1A"/>
    <w:multiLevelType w:val="hybridMultilevel"/>
    <w:tmpl w:val="601A3D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D9B05D4"/>
    <w:multiLevelType w:val="hybridMultilevel"/>
    <w:tmpl w:val="857E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94"/>
    <w:rsid w:val="00041BAF"/>
    <w:rsid w:val="001350C8"/>
    <w:rsid w:val="00191B35"/>
    <w:rsid w:val="00195495"/>
    <w:rsid w:val="001A74FE"/>
    <w:rsid w:val="00217F76"/>
    <w:rsid w:val="002D39A2"/>
    <w:rsid w:val="00321CCE"/>
    <w:rsid w:val="003554F0"/>
    <w:rsid w:val="00447BC1"/>
    <w:rsid w:val="00490B3C"/>
    <w:rsid w:val="004B03CB"/>
    <w:rsid w:val="00524235"/>
    <w:rsid w:val="00526DC6"/>
    <w:rsid w:val="005309BE"/>
    <w:rsid w:val="005512DA"/>
    <w:rsid w:val="005518F2"/>
    <w:rsid w:val="00584AB3"/>
    <w:rsid w:val="00587BA9"/>
    <w:rsid w:val="00651D4D"/>
    <w:rsid w:val="006836B7"/>
    <w:rsid w:val="00693D28"/>
    <w:rsid w:val="006B0251"/>
    <w:rsid w:val="00737BCD"/>
    <w:rsid w:val="0074781B"/>
    <w:rsid w:val="00814969"/>
    <w:rsid w:val="00822FAC"/>
    <w:rsid w:val="00856368"/>
    <w:rsid w:val="008A2E5A"/>
    <w:rsid w:val="008D29DD"/>
    <w:rsid w:val="00990F8A"/>
    <w:rsid w:val="009C3C3E"/>
    <w:rsid w:val="009D5A46"/>
    <w:rsid w:val="00A23E5F"/>
    <w:rsid w:val="00A61A0E"/>
    <w:rsid w:val="00A81D17"/>
    <w:rsid w:val="00B63394"/>
    <w:rsid w:val="00B84094"/>
    <w:rsid w:val="00B94DA5"/>
    <w:rsid w:val="00BB15EA"/>
    <w:rsid w:val="00C121D1"/>
    <w:rsid w:val="00C24C88"/>
    <w:rsid w:val="00C620E8"/>
    <w:rsid w:val="00C7333D"/>
    <w:rsid w:val="00C9668B"/>
    <w:rsid w:val="00D174F0"/>
    <w:rsid w:val="00D46A26"/>
    <w:rsid w:val="00D52286"/>
    <w:rsid w:val="00D55B98"/>
    <w:rsid w:val="00DD4EDB"/>
    <w:rsid w:val="00EA6D38"/>
    <w:rsid w:val="00F11CE2"/>
    <w:rsid w:val="00F33926"/>
    <w:rsid w:val="00F64222"/>
    <w:rsid w:val="00FD6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2511"/>
  <w15:chartTrackingRefBased/>
  <w15:docId w15:val="{CA89EAA5-D4A3-4F84-9CA1-508E1618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4094"/>
    <w:pPr>
      <w:spacing w:after="0" w:line="240" w:lineRule="auto"/>
    </w:pPr>
    <w:rPr>
      <w:rFonts w:ascii="Arial" w:eastAsia="Calibri" w:hAnsi="Arial" w:cs="Arial"/>
      <w:sz w:val="24"/>
      <w:szCs w:val="24"/>
    </w:rPr>
  </w:style>
  <w:style w:type="character" w:styleId="Strong">
    <w:name w:val="Strong"/>
    <w:basedOn w:val="DefaultParagraphFont"/>
    <w:uiPriority w:val="22"/>
    <w:qFormat/>
    <w:rsid w:val="00B84094"/>
    <w:rPr>
      <w:b/>
      <w:bCs/>
    </w:rPr>
  </w:style>
  <w:style w:type="paragraph" w:styleId="PlainText">
    <w:name w:val="Plain Text"/>
    <w:basedOn w:val="Normal"/>
    <w:link w:val="PlainTextChar"/>
    <w:uiPriority w:val="99"/>
    <w:unhideWhenUsed/>
    <w:rsid w:val="00B8409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84094"/>
    <w:rPr>
      <w:rFonts w:ascii="Calibri" w:hAnsi="Calibri"/>
      <w:szCs w:val="21"/>
    </w:rPr>
  </w:style>
  <w:style w:type="paragraph" w:styleId="ListParagraph">
    <w:name w:val="List Paragraph"/>
    <w:basedOn w:val="Normal"/>
    <w:uiPriority w:val="34"/>
    <w:qFormat/>
    <w:rsid w:val="00B84094"/>
    <w:pPr>
      <w:spacing w:after="0" w:line="240" w:lineRule="auto"/>
      <w:ind w:left="720"/>
    </w:pPr>
    <w:rPr>
      <w:rFonts w:ascii="Calibri" w:hAnsi="Calibri" w:cs="Calibri"/>
    </w:rPr>
  </w:style>
  <w:style w:type="paragraph" w:customStyle="1" w:styleId="xmsonormal">
    <w:name w:val="x_msonormal"/>
    <w:basedOn w:val="Normal"/>
    <w:rsid w:val="006836B7"/>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47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3FEECE-7EB3-4FF0-83DE-F71BE8CD4C4C}">
  <ds:schemaRefs>
    <ds:schemaRef ds:uri="http://schemas.microsoft.com/sharepoint/v3/contenttype/forms"/>
  </ds:schemaRefs>
</ds:datastoreItem>
</file>

<file path=customXml/itemProps2.xml><?xml version="1.0" encoding="utf-8"?>
<ds:datastoreItem xmlns:ds="http://schemas.openxmlformats.org/officeDocument/2006/customXml" ds:itemID="{8CB13AAE-927A-4087-8B40-C6CD1C0653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C93EB9-EDE9-458B-8277-97AA93E77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Assistant  Clerk</cp:lastModifiedBy>
  <cp:revision>45</cp:revision>
  <cp:lastPrinted>2020-06-18T07:57:00Z</cp:lastPrinted>
  <dcterms:created xsi:type="dcterms:W3CDTF">2020-05-19T12:17:00Z</dcterms:created>
  <dcterms:modified xsi:type="dcterms:W3CDTF">2020-09-17T08:27:00Z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