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274A0" w14:textId="7931BB68" w:rsidR="00B84094" w:rsidRDefault="00B84094" w:rsidP="00B84094">
      <w:pPr>
        <w:jc w:val="center"/>
        <w:rPr>
          <w:rFonts w:cstheme="minorHAnsi"/>
          <w:b/>
          <w:sz w:val="28"/>
        </w:rPr>
      </w:pPr>
      <w:r w:rsidRPr="005D1814">
        <w:rPr>
          <w:rFonts w:cstheme="minorHAnsi"/>
          <w:noProof/>
          <w:lang w:eastAsia="en-GB"/>
        </w:rPr>
        <mc:AlternateContent>
          <mc:Choice Requires="wps">
            <w:drawing>
              <wp:anchor distT="0" distB="0" distL="114300" distR="114300" simplePos="0" relativeHeight="251659264" behindDoc="0" locked="0" layoutInCell="1" allowOverlap="1" wp14:anchorId="61455D66" wp14:editId="3D1CF436">
                <wp:simplePos x="0" y="0"/>
                <wp:positionH relativeFrom="column">
                  <wp:posOffset>5419725</wp:posOffset>
                </wp:positionH>
                <wp:positionV relativeFrom="paragraph">
                  <wp:posOffset>5715</wp:posOffset>
                </wp:positionV>
                <wp:extent cx="942975" cy="58102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9429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D19383" w14:textId="77777777" w:rsidR="00B84094" w:rsidRPr="00275C85" w:rsidRDefault="00B84094" w:rsidP="00B84094">
                            <w:pPr>
                              <w:pStyle w:val="NoSpacing"/>
                              <w:rPr>
                                <w:rFonts w:asciiTheme="minorHAnsi" w:hAnsiTheme="minorHAnsi"/>
                                <w:sz w:val="22"/>
                              </w:rPr>
                            </w:pPr>
                            <w:r w:rsidRPr="00275C85">
                              <w:rPr>
                                <w:rFonts w:asciiTheme="minorHAnsi" w:hAnsiTheme="minorHAnsi"/>
                                <w:sz w:val="22"/>
                              </w:rPr>
                              <w:t>Agenda item</w:t>
                            </w:r>
                          </w:p>
                          <w:p w14:paraId="7514BE89" w14:textId="482B5666" w:rsidR="00B84094" w:rsidRPr="000F2E7A" w:rsidRDefault="004B03CB" w:rsidP="00B84094">
                            <w:pPr>
                              <w:pStyle w:val="NoSpacing"/>
                              <w:jc w:val="center"/>
                              <w:rPr>
                                <w:b/>
                                <w:sz w:val="52"/>
                              </w:rPr>
                            </w:pPr>
                            <w:r>
                              <w:rPr>
                                <w:b/>
                                <w:sz w:val="52"/>
                              </w:rPr>
                              <w:t>5</w:t>
                            </w:r>
                            <w:r w:rsidR="005309BE">
                              <w:rPr>
                                <w:b/>
                                <w:sz w:val="5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455D66" id="_x0000_t202" coordsize="21600,21600" o:spt="202" path="m,l,21600r21600,l21600,xe">
                <v:stroke joinstyle="miter"/>
                <v:path gradientshapeok="t" o:connecttype="rect"/>
              </v:shapetype>
              <v:shape id="Text Box 1" o:spid="_x0000_s1026" type="#_x0000_t202" style="position:absolute;left:0;text-align:left;margin-left:426.75pt;margin-top:.45pt;width:74.2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" fillcolor="white [3201]" strokeweight=".5pt">
                <v:textbox>
                  <w:txbxContent>
                    <w:p w14:paraId="1AD19383" w14:textId="77777777" w:rsidR="00B84094" w:rsidRPr="00275C85" w:rsidRDefault="00B84094" w:rsidP="00B84094">
                      <w:pPr>
                        <w:pStyle w:val="NoSpacing"/>
                        <w:rPr>
                          <w:rFonts w:asciiTheme="minorHAnsi" w:hAnsiTheme="minorHAnsi"/>
                          <w:sz w:val="22"/>
                        </w:rPr>
                      </w:pPr>
                      <w:r w:rsidRPr="00275C85">
                        <w:rPr>
                          <w:rFonts w:asciiTheme="minorHAnsi" w:hAnsiTheme="minorHAnsi"/>
                          <w:sz w:val="22"/>
                        </w:rPr>
                        <w:t>Agenda item</w:t>
                      </w:r>
                    </w:p>
                    <w:p w14:paraId="7514BE89" w14:textId="482B5666" w:rsidR="00B84094" w:rsidRPr="000F2E7A" w:rsidRDefault="004B03CB" w:rsidP="00B84094">
                      <w:pPr>
                        <w:pStyle w:val="NoSpacing"/>
                        <w:jc w:val="center"/>
                        <w:rPr>
                          <w:b/>
                          <w:sz w:val="52"/>
                        </w:rPr>
                      </w:pPr>
                      <w:r>
                        <w:rPr>
                          <w:b/>
                          <w:sz w:val="52"/>
                        </w:rPr>
                        <w:t>5</w:t>
                      </w:r>
                      <w:r w:rsidR="005309BE">
                        <w:rPr>
                          <w:b/>
                          <w:sz w:val="52"/>
                        </w:rPr>
                        <w:t>a</w:t>
                      </w:r>
                    </w:p>
                  </w:txbxContent>
                </v:textbox>
                <w10:wrap type="square"/>
              </v:shape>
            </w:pict>
          </mc:Fallback>
        </mc:AlternateContent>
      </w:r>
      <w:r w:rsidRPr="005D1814">
        <w:rPr>
          <w:rFonts w:cstheme="minorHAnsi"/>
          <w:b/>
          <w:sz w:val="28"/>
        </w:rPr>
        <w:t xml:space="preserve"> Report </w:t>
      </w:r>
      <w:r>
        <w:rPr>
          <w:rFonts w:cstheme="minorHAnsi"/>
          <w:b/>
          <w:sz w:val="28"/>
        </w:rPr>
        <w:t xml:space="preserve">on decisions made under delegated powers granted to the Town Clerk </w:t>
      </w:r>
      <w:r w:rsidR="00D174F0">
        <w:rPr>
          <w:rFonts w:cstheme="minorHAnsi"/>
          <w:b/>
          <w:sz w:val="28"/>
        </w:rPr>
        <w:t>from 28.5.20</w:t>
      </w:r>
      <w:r w:rsidR="00F11CE2">
        <w:rPr>
          <w:rFonts w:cstheme="minorHAnsi"/>
          <w:b/>
          <w:sz w:val="28"/>
        </w:rPr>
        <w:t xml:space="preserve"> </w:t>
      </w:r>
      <w:r w:rsidR="00D174F0">
        <w:rPr>
          <w:rFonts w:cstheme="minorHAnsi"/>
          <w:b/>
          <w:sz w:val="28"/>
        </w:rPr>
        <w:t>- 18.6.20</w:t>
      </w:r>
    </w:p>
    <w:p w14:paraId="3E3F470F" w14:textId="1C95EFA0" w:rsidR="00693D28" w:rsidRDefault="00693D28" w:rsidP="00B84094">
      <w:pPr>
        <w:jc w:val="center"/>
        <w:rPr>
          <w:rFonts w:cstheme="minorHAnsi"/>
          <w:b/>
          <w:sz w:val="28"/>
        </w:rPr>
      </w:pPr>
    </w:p>
    <w:p w14:paraId="3F1680FA" w14:textId="0878FF73" w:rsidR="00693D28" w:rsidRPr="00990F8A" w:rsidRDefault="00693D28" w:rsidP="00693D28">
      <w:pPr>
        <w:rPr>
          <w:rFonts w:cstheme="minorHAnsi"/>
          <w:b/>
          <w:sz w:val="28"/>
        </w:rPr>
      </w:pPr>
      <w:r w:rsidRPr="00990F8A">
        <w:rPr>
          <w:rFonts w:cstheme="minorHAnsi"/>
          <w:b/>
          <w:sz w:val="28"/>
        </w:rPr>
        <w:t>Delegated Powers</w:t>
      </w:r>
    </w:p>
    <w:p w14:paraId="205DB430" w14:textId="77777777" w:rsidR="00693D28" w:rsidRPr="00C121D1" w:rsidRDefault="00693D28" w:rsidP="00693D28">
      <w:pPr>
        <w:numPr>
          <w:ilvl w:val="0"/>
          <w:numId w:val="2"/>
        </w:numPr>
        <w:spacing w:after="0" w:line="240" w:lineRule="auto"/>
        <w:ind w:left="765"/>
        <w:rPr>
          <w:rFonts w:cstheme="minorHAnsi"/>
          <w:b/>
          <w:bCs/>
          <w:color w:val="000000"/>
          <w:sz w:val="24"/>
          <w:szCs w:val="24"/>
        </w:rPr>
      </w:pPr>
      <w:r w:rsidRPr="00C121D1">
        <w:rPr>
          <w:rFonts w:cstheme="minorHAnsi"/>
          <w:b/>
          <w:bCs/>
          <w:color w:val="000000"/>
          <w:sz w:val="24"/>
          <w:szCs w:val="24"/>
        </w:rPr>
        <w:t>To delegate authority to the Town Clerk in consultation with the Mayor and Deputy Mayor to approve expenditure against items in the Town Council’s budget any such payments to be reported to the Council at the next ordinary meeting.</w:t>
      </w:r>
    </w:p>
    <w:p w14:paraId="45D655A7" w14:textId="77777777" w:rsidR="00693D28" w:rsidRPr="00C121D1" w:rsidRDefault="00693D28" w:rsidP="00693D28">
      <w:pPr>
        <w:numPr>
          <w:ilvl w:val="0"/>
          <w:numId w:val="2"/>
        </w:numPr>
        <w:spacing w:after="0" w:line="240" w:lineRule="auto"/>
        <w:ind w:left="765"/>
        <w:rPr>
          <w:rFonts w:cstheme="minorHAnsi"/>
          <w:b/>
          <w:bCs/>
          <w:color w:val="000000"/>
          <w:sz w:val="24"/>
          <w:szCs w:val="24"/>
        </w:rPr>
      </w:pPr>
      <w:r w:rsidRPr="00C121D1">
        <w:rPr>
          <w:rFonts w:cstheme="minorHAnsi"/>
          <w:b/>
          <w:bCs/>
          <w:color w:val="000000"/>
          <w:sz w:val="24"/>
          <w:szCs w:val="24"/>
        </w:rPr>
        <w:t xml:space="preserve">To extend the financial emergency delegation powers approved on 30.5.19 to a limit of £10,000 </w:t>
      </w:r>
    </w:p>
    <w:p w14:paraId="4AA0B4B2" w14:textId="77777777" w:rsidR="00693D28" w:rsidRPr="00C121D1" w:rsidRDefault="00693D28" w:rsidP="00693D28">
      <w:pPr>
        <w:numPr>
          <w:ilvl w:val="0"/>
          <w:numId w:val="2"/>
        </w:numPr>
        <w:spacing w:after="0" w:line="240" w:lineRule="auto"/>
        <w:ind w:left="765"/>
        <w:rPr>
          <w:rFonts w:cstheme="minorHAnsi"/>
          <w:b/>
          <w:bCs/>
          <w:color w:val="000000"/>
          <w:sz w:val="24"/>
          <w:szCs w:val="24"/>
        </w:rPr>
      </w:pPr>
      <w:r w:rsidRPr="00C121D1">
        <w:rPr>
          <w:rFonts w:cstheme="minorHAnsi"/>
          <w:b/>
          <w:bCs/>
          <w:color w:val="000000"/>
          <w:sz w:val="24"/>
          <w:szCs w:val="24"/>
        </w:rPr>
        <w:t>Planning – to delegate authority to the Town Clerk following consultation with the Mayor and Deputy Mayor</w:t>
      </w:r>
      <w:r w:rsidRPr="00C121D1">
        <w:rPr>
          <w:rFonts w:cstheme="minorHAnsi"/>
          <w:b/>
          <w:bCs/>
          <w:strike/>
          <w:color w:val="000000"/>
          <w:sz w:val="24"/>
          <w:szCs w:val="24"/>
        </w:rPr>
        <w:t xml:space="preserve"> </w:t>
      </w:r>
      <w:r w:rsidRPr="00C121D1">
        <w:rPr>
          <w:rFonts w:cstheme="minorHAnsi"/>
          <w:b/>
          <w:bCs/>
          <w:color w:val="000000"/>
          <w:sz w:val="24"/>
          <w:szCs w:val="24"/>
        </w:rPr>
        <w:t xml:space="preserve">to respond to all planning applications in line with the Town Council’s current position on SAMDEV unless other provision is made for responses to applications by Shropshire Council or the Government. </w:t>
      </w:r>
    </w:p>
    <w:p w14:paraId="1240E004" w14:textId="77777777" w:rsidR="00693D28" w:rsidRPr="00C121D1" w:rsidRDefault="00693D28" w:rsidP="00693D28">
      <w:pPr>
        <w:numPr>
          <w:ilvl w:val="0"/>
          <w:numId w:val="2"/>
        </w:numPr>
        <w:spacing w:after="0" w:line="240" w:lineRule="auto"/>
        <w:ind w:left="765"/>
        <w:rPr>
          <w:rFonts w:cstheme="minorHAnsi"/>
          <w:b/>
          <w:bCs/>
          <w:color w:val="000000"/>
          <w:sz w:val="24"/>
          <w:szCs w:val="24"/>
        </w:rPr>
      </w:pPr>
      <w:r w:rsidRPr="00C121D1">
        <w:rPr>
          <w:rFonts w:cstheme="minorHAnsi"/>
          <w:b/>
          <w:bCs/>
          <w:color w:val="000000"/>
          <w:sz w:val="24"/>
          <w:szCs w:val="24"/>
        </w:rPr>
        <w:t>To delegate authority to the Clerk to act upon Government advice in relation to the following:</w:t>
      </w:r>
    </w:p>
    <w:p w14:paraId="5DDEBAA4" w14:textId="77777777" w:rsidR="00693D28" w:rsidRPr="00C121D1" w:rsidRDefault="00693D28" w:rsidP="00693D28">
      <w:pPr>
        <w:ind w:left="765"/>
        <w:rPr>
          <w:rFonts w:cstheme="minorHAnsi"/>
          <w:b/>
          <w:bCs/>
          <w:color w:val="000000"/>
          <w:sz w:val="24"/>
          <w:szCs w:val="24"/>
        </w:rPr>
      </w:pPr>
      <w:r w:rsidRPr="00C121D1">
        <w:rPr>
          <w:rFonts w:cstheme="minorHAnsi"/>
          <w:b/>
          <w:bCs/>
          <w:color w:val="000000"/>
          <w:sz w:val="24"/>
          <w:szCs w:val="24"/>
        </w:rPr>
        <w:t>Holding of the Annual Meeting of the Town Council</w:t>
      </w:r>
    </w:p>
    <w:p w14:paraId="44AB0077" w14:textId="77777777" w:rsidR="00693D28" w:rsidRPr="00C121D1" w:rsidRDefault="00693D28" w:rsidP="00693D28">
      <w:pPr>
        <w:ind w:left="765"/>
        <w:rPr>
          <w:rFonts w:cstheme="minorHAnsi"/>
          <w:b/>
          <w:bCs/>
          <w:color w:val="000000"/>
          <w:sz w:val="24"/>
          <w:szCs w:val="24"/>
        </w:rPr>
      </w:pPr>
      <w:r w:rsidRPr="00C121D1">
        <w:rPr>
          <w:rFonts w:cstheme="minorHAnsi"/>
          <w:b/>
          <w:bCs/>
          <w:color w:val="000000"/>
          <w:sz w:val="24"/>
          <w:szCs w:val="24"/>
        </w:rPr>
        <w:t>Holding of the Annual Parish Meeting</w:t>
      </w:r>
    </w:p>
    <w:p w14:paraId="6F3DBBBB" w14:textId="77777777" w:rsidR="00693D28" w:rsidRPr="00C121D1" w:rsidRDefault="00693D28" w:rsidP="00693D28">
      <w:pPr>
        <w:ind w:left="765"/>
        <w:rPr>
          <w:rFonts w:cstheme="minorHAnsi"/>
          <w:b/>
          <w:bCs/>
          <w:color w:val="000000"/>
          <w:sz w:val="24"/>
          <w:szCs w:val="24"/>
        </w:rPr>
      </w:pPr>
      <w:r w:rsidRPr="00C121D1">
        <w:rPr>
          <w:rFonts w:cstheme="minorHAnsi"/>
          <w:b/>
          <w:bCs/>
          <w:color w:val="000000"/>
          <w:sz w:val="24"/>
          <w:szCs w:val="24"/>
        </w:rPr>
        <w:t xml:space="preserve">Arrangements for the </w:t>
      </w:r>
      <w:r w:rsidRPr="00C121D1">
        <w:rPr>
          <w:rFonts w:cstheme="minorHAnsi"/>
          <w:b/>
          <w:bCs/>
          <w:sz w:val="24"/>
          <w:szCs w:val="24"/>
        </w:rPr>
        <w:t xml:space="preserve">Annual Governance and Accountability Return </w:t>
      </w:r>
    </w:p>
    <w:p w14:paraId="24EC82AC" w14:textId="2E57E15B" w:rsidR="00693D28" w:rsidRPr="00C121D1" w:rsidRDefault="00693D28" w:rsidP="00693D28">
      <w:pPr>
        <w:rPr>
          <w:rFonts w:cstheme="minorHAnsi"/>
          <w:b/>
          <w:sz w:val="32"/>
          <w:szCs w:val="24"/>
        </w:rPr>
      </w:pPr>
      <w:r w:rsidRPr="00C121D1">
        <w:rPr>
          <w:rFonts w:cstheme="minorHAnsi"/>
          <w:b/>
          <w:bCs/>
          <w:color w:val="000000"/>
          <w:sz w:val="24"/>
          <w:szCs w:val="24"/>
        </w:rPr>
        <w:t xml:space="preserve">Implementation of any changes to the decision making process for Town Council  </w:t>
      </w:r>
    </w:p>
    <w:p w14:paraId="23C4E66A" w14:textId="70410945" w:rsidR="00B84094" w:rsidRPr="005D1814" w:rsidRDefault="00B84094" w:rsidP="00B84094">
      <w:pPr>
        <w:jc w:val="center"/>
        <w:rPr>
          <w:rFonts w:cstheme="minorHAnsi"/>
          <w:b/>
          <w:sz w:val="28"/>
        </w:rPr>
      </w:pPr>
    </w:p>
    <w:tbl>
      <w:tblPr>
        <w:tblStyle w:val="TableGrid"/>
        <w:tblW w:w="10916" w:type="dxa"/>
        <w:tblInd w:w="-289" w:type="dxa"/>
        <w:tblLayout w:type="fixed"/>
        <w:tblLook w:val="04A0" w:firstRow="1" w:lastRow="0" w:firstColumn="1" w:lastColumn="0" w:noHBand="0" w:noVBand="1"/>
      </w:tblPr>
      <w:tblGrid>
        <w:gridCol w:w="2127"/>
        <w:gridCol w:w="1418"/>
        <w:gridCol w:w="7371"/>
      </w:tblGrid>
      <w:tr w:rsidR="00B84094" w:rsidRPr="00693D28" w14:paraId="5E0DEF35" w14:textId="77777777" w:rsidTr="00B84094">
        <w:tc>
          <w:tcPr>
            <w:tcW w:w="2127" w:type="dxa"/>
          </w:tcPr>
          <w:p w14:paraId="53C8416E" w14:textId="77777777" w:rsidR="00B84094" w:rsidRPr="00693D28" w:rsidRDefault="00B84094" w:rsidP="004A3ABA">
            <w:pPr>
              <w:rPr>
                <w:rFonts w:cstheme="minorHAnsi"/>
                <w:b/>
                <w:sz w:val="24"/>
                <w:szCs w:val="24"/>
              </w:rPr>
            </w:pPr>
            <w:r w:rsidRPr="00693D28">
              <w:rPr>
                <w:rFonts w:cstheme="minorHAnsi"/>
                <w:b/>
                <w:sz w:val="24"/>
                <w:szCs w:val="24"/>
              </w:rPr>
              <w:t>Item</w:t>
            </w:r>
          </w:p>
        </w:tc>
        <w:tc>
          <w:tcPr>
            <w:tcW w:w="1418" w:type="dxa"/>
          </w:tcPr>
          <w:p w14:paraId="4482F965" w14:textId="371A4665" w:rsidR="00B84094" w:rsidRPr="00693D28" w:rsidRDefault="00B84094" w:rsidP="00990F8A">
            <w:pPr>
              <w:jc w:val="center"/>
              <w:rPr>
                <w:rFonts w:cstheme="minorHAnsi"/>
                <w:b/>
                <w:sz w:val="24"/>
                <w:szCs w:val="24"/>
              </w:rPr>
            </w:pPr>
            <w:r w:rsidRPr="00693D28">
              <w:rPr>
                <w:rFonts w:cstheme="minorHAnsi"/>
                <w:b/>
                <w:sz w:val="24"/>
                <w:szCs w:val="24"/>
              </w:rPr>
              <w:t>Date</w:t>
            </w:r>
          </w:p>
        </w:tc>
        <w:tc>
          <w:tcPr>
            <w:tcW w:w="7371" w:type="dxa"/>
          </w:tcPr>
          <w:p w14:paraId="6FA668C3" w14:textId="526C9F4D" w:rsidR="00B84094" w:rsidRPr="00693D28" w:rsidRDefault="00B84094" w:rsidP="004A3ABA">
            <w:pPr>
              <w:rPr>
                <w:rFonts w:cstheme="minorHAnsi"/>
                <w:b/>
                <w:sz w:val="24"/>
                <w:szCs w:val="24"/>
              </w:rPr>
            </w:pPr>
            <w:r w:rsidRPr="00693D28">
              <w:rPr>
                <w:rFonts w:cstheme="minorHAnsi"/>
                <w:b/>
                <w:sz w:val="24"/>
                <w:szCs w:val="24"/>
              </w:rPr>
              <w:t>Decision</w:t>
            </w:r>
          </w:p>
        </w:tc>
      </w:tr>
      <w:tr w:rsidR="00D46A26" w:rsidRPr="00693D28" w14:paraId="31275321" w14:textId="77777777" w:rsidTr="00067F1F">
        <w:tc>
          <w:tcPr>
            <w:tcW w:w="2127" w:type="dxa"/>
          </w:tcPr>
          <w:p w14:paraId="4DBF7E0B" w14:textId="77777777" w:rsidR="00D46A26" w:rsidRDefault="00D46A26" w:rsidP="00067F1F">
            <w:pPr>
              <w:pStyle w:val="xmsonormal"/>
              <w:rPr>
                <w:sz w:val="24"/>
                <w:szCs w:val="24"/>
                <w:lang w:val="en-GB"/>
              </w:rPr>
            </w:pPr>
            <w:r>
              <w:rPr>
                <w:sz w:val="24"/>
                <w:szCs w:val="24"/>
                <w:lang w:val="en-GB"/>
              </w:rPr>
              <w:t>Parish Online subscription</w:t>
            </w:r>
          </w:p>
        </w:tc>
        <w:tc>
          <w:tcPr>
            <w:tcW w:w="1418" w:type="dxa"/>
          </w:tcPr>
          <w:p w14:paraId="46533CC5" w14:textId="77777777" w:rsidR="00D46A26" w:rsidRDefault="00D46A26" w:rsidP="00067F1F">
            <w:pPr>
              <w:rPr>
                <w:rFonts w:cstheme="minorHAnsi"/>
                <w:bCs/>
                <w:sz w:val="24"/>
                <w:szCs w:val="24"/>
              </w:rPr>
            </w:pPr>
            <w:r>
              <w:rPr>
                <w:rFonts w:cstheme="minorHAnsi"/>
                <w:bCs/>
                <w:sz w:val="24"/>
                <w:szCs w:val="24"/>
              </w:rPr>
              <w:t>26.5.20</w:t>
            </w:r>
          </w:p>
        </w:tc>
        <w:tc>
          <w:tcPr>
            <w:tcW w:w="7371" w:type="dxa"/>
          </w:tcPr>
          <w:p w14:paraId="024F2411" w14:textId="77777777" w:rsidR="00D46A26" w:rsidRDefault="00D46A26" w:rsidP="00067F1F">
            <w:pPr>
              <w:rPr>
                <w:rFonts w:cstheme="minorHAnsi"/>
                <w:bCs/>
                <w:sz w:val="24"/>
                <w:szCs w:val="24"/>
              </w:rPr>
            </w:pPr>
            <w:r>
              <w:rPr>
                <w:rFonts w:cstheme="minorHAnsi"/>
                <w:bCs/>
                <w:sz w:val="24"/>
                <w:szCs w:val="24"/>
              </w:rPr>
              <w:t>Free trial subscription has been signed up for and mapping of Town Council assets has started</w:t>
            </w:r>
          </w:p>
        </w:tc>
      </w:tr>
      <w:tr w:rsidR="00B84094" w:rsidRPr="00693D28" w14:paraId="1C04642F" w14:textId="77777777" w:rsidTr="00B84094">
        <w:tc>
          <w:tcPr>
            <w:tcW w:w="2127" w:type="dxa"/>
          </w:tcPr>
          <w:p w14:paraId="52EF5642" w14:textId="77777777" w:rsidR="00B84094" w:rsidRDefault="00B84094" w:rsidP="004A3ABA">
            <w:pPr>
              <w:rPr>
                <w:rFonts w:cstheme="minorHAnsi"/>
                <w:bCs/>
                <w:sz w:val="24"/>
                <w:szCs w:val="24"/>
              </w:rPr>
            </w:pPr>
            <w:r w:rsidRPr="00524235">
              <w:rPr>
                <w:rFonts w:cstheme="minorHAnsi"/>
                <w:bCs/>
                <w:sz w:val="24"/>
                <w:szCs w:val="24"/>
              </w:rPr>
              <w:t>Planning</w:t>
            </w:r>
            <w:r w:rsidRPr="00693D28">
              <w:rPr>
                <w:rFonts w:cstheme="minorHAnsi"/>
                <w:b/>
                <w:sz w:val="24"/>
                <w:szCs w:val="24"/>
              </w:rPr>
              <w:t xml:space="preserve"> </w:t>
            </w:r>
            <w:r w:rsidR="009D5A46" w:rsidRPr="009D5A46">
              <w:rPr>
                <w:rFonts w:cstheme="minorHAnsi"/>
                <w:bCs/>
                <w:sz w:val="24"/>
                <w:szCs w:val="24"/>
              </w:rPr>
              <w:t>-</w:t>
            </w:r>
            <w:r w:rsidRPr="00693D28">
              <w:rPr>
                <w:rFonts w:cstheme="minorHAnsi"/>
                <w:bCs/>
                <w:sz w:val="24"/>
                <w:szCs w:val="24"/>
              </w:rPr>
              <w:t xml:space="preserve"> following consultation with all councillors</w:t>
            </w:r>
          </w:p>
          <w:p w14:paraId="4D5E05D1" w14:textId="1634D5F8" w:rsidR="00B94DA5" w:rsidRPr="00693D28" w:rsidRDefault="00B94DA5" w:rsidP="004A3ABA">
            <w:pPr>
              <w:rPr>
                <w:rFonts w:cstheme="minorHAnsi"/>
                <w:b/>
                <w:sz w:val="24"/>
                <w:szCs w:val="24"/>
              </w:rPr>
            </w:pPr>
            <w:r>
              <w:rPr>
                <w:rFonts w:cstheme="minorHAnsi"/>
                <w:bCs/>
                <w:sz w:val="24"/>
                <w:szCs w:val="24"/>
              </w:rPr>
              <w:t>Response from CM,</w:t>
            </w:r>
            <w:r w:rsidR="00526DC6">
              <w:rPr>
                <w:rFonts w:cstheme="minorHAnsi"/>
                <w:bCs/>
                <w:sz w:val="24"/>
                <w:szCs w:val="24"/>
              </w:rPr>
              <w:t xml:space="preserve"> </w:t>
            </w:r>
            <w:r>
              <w:rPr>
                <w:rFonts w:cstheme="minorHAnsi"/>
                <w:bCs/>
                <w:sz w:val="24"/>
                <w:szCs w:val="24"/>
              </w:rPr>
              <w:t>JM,</w:t>
            </w:r>
            <w:r w:rsidR="00526DC6">
              <w:rPr>
                <w:rFonts w:cstheme="minorHAnsi"/>
                <w:bCs/>
                <w:sz w:val="24"/>
                <w:szCs w:val="24"/>
              </w:rPr>
              <w:t xml:space="preserve"> </w:t>
            </w:r>
            <w:r>
              <w:rPr>
                <w:rFonts w:cstheme="minorHAnsi"/>
                <w:bCs/>
                <w:sz w:val="24"/>
                <w:szCs w:val="24"/>
              </w:rPr>
              <w:t>GS,</w:t>
            </w:r>
            <w:r w:rsidR="00526DC6">
              <w:rPr>
                <w:rFonts w:cstheme="minorHAnsi"/>
                <w:bCs/>
                <w:sz w:val="24"/>
                <w:szCs w:val="24"/>
              </w:rPr>
              <w:t xml:space="preserve"> </w:t>
            </w:r>
            <w:r>
              <w:rPr>
                <w:rFonts w:cstheme="minorHAnsi"/>
                <w:bCs/>
                <w:sz w:val="24"/>
                <w:szCs w:val="24"/>
              </w:rPr>
              <w:t>MM,</w:t>
            </w:r>
            <w:r w:rsidR="00526DC6">
              <w:rPr>
                <w:rFonts w:cstheme="minorHAnsi"/>
                <w:bCs/>
                <w:sz w:val="24"/>
                <w:szCs w:val="24"/>
              </w:rPr>
              <w:t xml:space="preserve"> </w:t>
            </w:r>
            <w:r>
              <w:rPr>
                <w:rFonts w:cstheme="minorHAnsi"/>
                <w:bCs/>
                <w:sz w:val="24"/>
                <w:szCs w:val="24"/>
              </w:rPr>
              <w:t>GN, PD, ET, RD, RDr</w:t>
            </w:r>
          </w:p>
        </w:tc>
        <w:tc>
          <w:tcPr>
            <w:tcW w:w="1418" w:type="dxa"/>
          </w:tcPr>
          <w:p w14:paraId="386D82AB" w14:textId="3E655E2D" w:rsidR="00B84094" w:rsidRPr="004B03CB" w:rsidRDefault="00217F76" w:rsidP="004A3ABA">
            <w:pPr>
              <w:rPr>
                <w:rFonts w:cstheme="minorHAnsi"/>
                <w:bCs/>
                <w:sz w:val="24"/>
                <w:szCs w:val="24"/>
              </w:rPr>
            </w:pPr>
            <w:r>
              <w:rPr>
                <w:rFonts w:cstheme="minorHAnsi"/>
                <w:bCs/>
                <w:sz w:val="24"/>
                <w:szCs w:val="24"/>
              </w:rPr>
              <w:t>3.6.20</w:t>
            </w:r>
          </w:p>
          <w:p w14:paraId="51D4C486" w14:textId="77777777" w:rsidR="00693D28" w:rsidRPr="004B03CB" w:rsidRDefault="00693D28" w:rsidP="004A3ABA">
            <w:pPr>
              <w:rPr>
                <w:rFonts w:cstheme="minorHAnsi"/>
                <w:bCs/>
                <w:sz w:val="24"/>
                <w:szCs w:val="24"/>
              </w:rPr>
            </w:pPr>
          </w:p>
          <w:p w14:paraId="6A49D8B1" w14:textId="77777777" w:rsidR="00693D28" w:rsidRPr="004B03CB" w:rsidRDefault="00693D28" w:rsidP="004A3ABA">
            <w:pPr>
              <w:rPr>
                <w:rFonts w:cstheme="minorHAnsi"/>
                <w:bCs/>
                <w:sz w:val="24"/>
                <w:szCs w:val="24"/>
              </w:rPr>
            </w:pPr>
          </w:p>
          <w:p w14:paraId="7653F239" w14:textId="4C2DED02" w:rsidR="00693D28" w:rsidRPr="004B03CB" w:rsidRDefault="00693D28" w:rsidP="004A3ABA">
            <w:pPr>
              <w:rPr>
                <w:rFonts w:cstheme="minorHAnsi"/>
                <w:bCs/>
                <w:sz w:val="24"/>
                <w:szCs w:val="24"/>
              </w:rPr>
            </w:pPr>
          </w:p>
          <w:p w14:paraId="18EA48F0" w14:textId="77777777" w:rsidR="00693D28" w:rsidRPr="004B03CB" w:rsidRDefault="00693D28" w:rsidP="004A3ABA">
            <w:pPr>
              <w:rPr>
                <w:rFonts w:cstheme="minorHAnsi"/>
                <w:bCs/>
                <w:sz w:val="24"/>
                <w:szCs w:val="24"/>
              </w:rPr>
            </w:pPr>
          </w:p>
          <w:p w14:paraId="2B11F234" w14:textId="7A184DE8" w:rsidR="00693D28" w:rsidRPr="004B03CB" w:rsidRDefault="00693D28" w:rsidP="004A3ABA">
            <w:pPr>
              <w:rPr>
                <w:rFonts w:cstheme="minorHAnsi"/>
                <w:bCs/>
                <w:sz w:val="24"/>
                <w:szCs w:val="24"/>
              </w:rPr>
            </w:pPr>
          </w:p>
        </w:tc>
        <w:tc>
          <w:tcPr>
            <w:tcW w:w="7371" w:type="dxa"/>
          </w:tcPr>
          <w:p w14:paraId="0054B199" w14:textId="77777777" w:rsidR="00693D28" w:rsidRPr="00693D28" w:rsidRDefault="00693D28" w:rsidP="004A3ABA">
            <w:pPr>
              <w:rPr>
                <w:rFonts w:cstheme="minorHAnsi"/>
                <w:b/>
                <w:sz w:val="24"/>
                <w:szCs w:val="24"/>
              </w:rPr>
            </w:pPr>
          </w:p>
          <w:p w14:paraId="48401F0D" w14:textId="4A28D4B9" w:rsidR="00B84094" w:rsidRPr="00693D28" w:rsidRDefault="00B84094" w:rsidP="004A3ABA">
            <w:pPr>
              <w:rPr>
                <w:rFonts w:cstheme="minorHAnsi"/>
                <w:b/>
                <w:sz w:val="24"/>
                <w:szCs w:val="24"/>
              </w:rPr>
            </w:pPr>
            <w:r w:rsidRPr="00524235">
              <w:rPr>
                <w:rFonts w:cstheme="minorHAnsi"/>
                <w:bCs/>
                <w:sz w:val="24"/>
                <w:szCs w:val="24"/>
              </w:rPr>
              <w:t>20/01054/OUT</w:t>
            </w:r>
            <w:r w:rsidRPr="00693D28">
              <w:rPr>
                <w:rFonts w:cstheme="minorHAnsi"/>
                <w:b/>
                <w:sz w:val="24"/>
                <w:szCs w:val="24"/>
              </w:rPr>
              <w:t xml:space="preserve"> </w:t>
            </w:r>
            <w:r w:rsidRPr="00990F8A">
              <w:rPr>
                <w:rFonts w:cstheme="minorHAnsi"/>
                <w:bCs/>
                <w:sz w:val="24"/>
                <w:szCs w:val="24"/>
              </w:rPr>
              <w:t xml:space="preserve">Lowe </w:t>
            </w:r>
            <w:r w:rsidR="00990F8A" w:rsidRPr="00990F8A">
              <w:rPr>
                <w:rFonts w:cstheme="minorHAnsi"/>
                <w:bCs/>
                <w:sz w:val="24"/>
                <w:szCs w:val="24"/>
              </w:rPr>
              <w:t xml:space="preserve">Hill </w:t>
            </w:r>
            <w:r w:rsidRPr="00990F8A">
              <w:rPr>
                <w:rFonts w:cstheme="minorHAnsi"/>
                <w:bCs/>
                <w:sz w:val="24"/>
                <w:szCs w:val="24"/>
              </w:rPr>
              <w:t>Road</w:t>
            </w:r>
            <w:r w:rsidR="00693D28" w:rsidRPr="00693D28">
              <w:rPr>
                <w:rFonts w:eastAsia="Times New Roman" w:cstheme="minorHAnsi"/>
                <w:sz w:val="24"/>
                <w:szCs w:val="24"/>
              </w:rPr>
              <w:t xml:space="preserve"> Outline planning application (to include access) for the erection of up to 100 dwellings and associated access, public open space, drainage, infrastructure, earthworks and ancillary enabling works</w:t>
            </w:r>
            <w:r w:rsidR="00990F8A">
              <w:rPr>
                <w:rFonts w:eastAsia="Times New Roman" w:cstheme="minorHAnsi"/>
                <w:sz w:val="24"/>
                <w:szCs w:val="24"/>
              </w:rPr>
              <w:t xml:space="preserve"> - </w:t>
            </w:r>
            <w:r w:rsidR="009D5A46" w:rsidRPr="00BB15EA">
              <w:rPr>
                <w:rFonts w:eastAsia="Times New Roman" w:cstheme="minorHAnsi"/>
                <w:sz w:val="24"/>
                <w:szCs w:val="24"/>
              </w:rPr>
              <w:t>o</w:t>
            </w:r>
            <w:r w:rsidRPr="00BB15EA">
              <w:rPr>
                <w:rFonts w:cstheme="minorHAnsi"/>
                <w:sz w:val="24"/>
                <w:szCs w:val="24"/>
              </w:rPr>
              <w:t xml:space="preserve">bjection comments </w:t>
            </w:r>
            <w:r w:rsidR="00217F76" w:rsidRPr="00BB15EA">
              <w:rPr>
                <w:rFonts w:cstheme="minorHAnsi"/>
                <w:sz w:val="24"/>
                <w:szCs w:val="24"/>
              </w:rPr>
              <w:t>amended to enable refusal by officer under delegated authority</w:t>
            </w:r>
            <w:r w:rsidR="009D5A46" w:rsidRPr="00BB15EA">
              <w:rPr>
                <w:rFonts w:cstheme="minorHAnsi"/>
                <w:sz w:val="24"/>
                <w:szCs w:val="24"/>
              </w:rPr>
              <w:t>.</w:t>
            </w:r>
          </w:p>
          <w:p w14:paraId="6A856F1C" w14:textId="31DF8B93" w:rsidR="00B84094" w:rsidRPr="00693D28" w:rsidRDefault="00B84094" w:rsidP="004A3ABA">
            <w:pPr>
              <w:rPr>
                <w:rFonts w:cstheme="minorHAnsi"/>
                <w:b/>
                <w:sz w:val="24"/>
                <w:szCs w:val="24"/>
              </w:rPr>
            </w:pPr>
          </w:p>
        </w:tc>
      </w:tr>
      <w:tr w:rsidR="00587BA9" w:rsidRPr="00693D28" w14:paraId="02666C7B" w14:textId="77777777" w:rsidTr="00B84094">
        <w:tc>
          <w:tcPr>
            <w:tcW w:w="2127" w:type="dxa"/>
          </w:tcPr>
          <w:p w14:paraId="74CF9D9B" w14:textId="06228F67" w:rsidR="00587BA9" w:rsidRPr="00524235" w:rsidRDefault="00587BA9" w:rsidP="004A3ABA">
            <w:pPr>
              <w:rPr>
                <w:rFonts w:cstheme="minorHAnsi"/>
                <w:bCs/>
                <w:sz w:val="24"/>
                <w:szCs w:val="24"/>
              </w:rPr>
            </w:pPr>
            <w:r w:rsidRPr="00524235">
              <w:rPr>
                <w:rFonts w:cstheme="minorHAnsi"/>
                <w:bCs/>
                <w:sz w:val="24"/>
                <w:szCs w:val="24"/>
              </w:rPr>
              <w:t>Finance</w:t>
            </w:r>
            <w:r w:rsidR="00524235">
              <w:rPr>
                <w:rFonts w:cstheme="minorHAnsi"/>
                <w:bCs/>
                <w:sz w:val="24"/>
                <w:szCs w:val="24"/>
              </w:rPr>
              <w:t xml:space="preserve"> Expenditure</w:t>
            </w:r>
          </w:p>
          <w:p w14:paraId="01501335" w14:textId="1EFD3CB2" w:rsidR="00587BA9" w:rsidRPr="00693D28" w:rsidRDefault="00587BA9" w:rsidP="004A3ABA">
            <w:pPr>
              <w:rPr>
                <w:rFonts w:cstheme="minorHAnsi"/>
                <w:b/>
                <w:sz w:val="24"/>
                <w:szCs w:val="24"/>
              </w:rPr>
            </w:pPr>
            <w:r w:rsidRPr="00524235">
              <w:rPr>
                <w:rFonts w:cstheme="minorHAnsi"/>
                <w:bCs/>
                <w:sz w:val="24"/>
                <w:szCs w:val="24"/>
              </w:rPr>
              <w:t>Consultation with Cllr Glover</w:t>
            </w:r>
          </w:p>
        </w:tc>
        <w:tc>
          <w:tcPr>
            <w:tcW w:w="1418" w:type="dxa"/>
          </w:tcPr>
          <w:p w14:paraId="77FD7FF6" w14:textId="364A1B89" w:rsidR="00587BA9" w:rsidRDefault="00587BA9" w:rsidP="004A3ABA">
            <w:pPr>
              <w:rPr>
                <w:rFonts w:cstheme="minorHAnsi"/>
                <w:bCs/>
                <w:sz w:val="24"/>
                <w:szCs w:val="24"/>
              </w:rPr>
            </w:pPr>
            <w:r>
              <w:rPr>
                <w:rFonts w:cstheme="minorHAnsi"/>
                <w:bCs/>
                <w:sz w:val="24"/>
                <w:szCs w:val="24"/>
              </w:rPr>
              <w:t>16.6.20</w:t>
            </w:r>
          </w:p>
        </w:tc>
        <w:tc>
          <w:tcPr>
            <w:tcW w:w="7371" w:type="dxa"/>
          </w:tcPr>
          <w:p w14:paraId="53230AE9" w14:textId="519E5513" w:rsidR="00587BA9" w:rsidRPr="00587BA9" w:rsidRDefault="00587BA9" w:rsidP="004A3ABA">
            <w:pPr>
              <w:rPr>
                <w:rFonts w:cstheme="minorHAnsi"/>
                <w:bCs/>
                <w:sz w:val="24"/>
                <w:szCs w:val="24"/>
              </w:rPr>
            </w:pPr>
            <w:r w:rsidRPr="00587BA9">
              <w:rPr>
                <w:rFonts w:cstheme="minorHAnsi"/>
                <w:bCs/>
                <w:sz w:val="24"/>
                <w:szCs w:val="24"/>
              </w:rPr>
              <w:t>Upgrade to annual zoom pro licence</w:t>
            </w:r>
            <w:r>
              <w:rPr>
                <w:rFonts w:cstheme="minorHAnsi"/>
                <w:bCs/>
                <w:sz w:val="24"/>
                <w:szCs w:val="24"/>
              </w:rPr>
              <w:t xml:space="preserve"> £2/ month cheaper than monthly cost</w:t>
            </w:r>
          </w:p>
        </w:tc>
      </w:tr>
      <w:tr w:rsidR="006836B7" w:rsidRPr="00693D28" w14:paraId="5AC9D406" w14:textId="77777777" w:rsidTr="00B84094">
        <w:tc>
          <w:tcPr>
            <w:tcW w:w="2127" w:type="dxa"/>
          </w:tcPr>
          <w:p w14:paraId="29BC4D98" w14:textId="77777777" w:rsidR="006836B7" w:rsidRPr="006836B7" w:rsidRDefault="006836B7" w:rsidP="006836B7">
            <w:pPr>
              <w:pStyle w:val="xmsonormal"/>
              <w:rPr>
                <w:sz w:val="24"/>
                <w:szCs w:val="24"/>
                <w:lang w:val="en-GB"/>
              </w:rPr>
            </w:pPr>
            <w:r w:rsidRPr="006836B7">
              <w:rPr>
                <w:sz w:val="24"/>
                <w:szCs w:val="24"/>
                <w:lang w:val="en-GB"/>
              </w:rPr>
              <w:t xml:space="preserve">Street Lighting Joint Energy Agreement 2020/2021 </w:t>
            </w:r>
          </w:p>
          <w:p w14:paraId="3BB873F2" w14:textId="0E2482D8" w:rsidR="006836B7" w:rsidRPr="00693D28" w:rsidRDefault="006836B7" w:rsidP="004A3ABA">
            <w:pPr>
              <w:rPr>
                <w:rFonts w:cstheme="minorHAnsi"/>
                <w:b/>
                <w:sz w:val="24"/>
                <w:szCs w:val="24"/>
              </w:rPr>
            </w:pPr>
          </w:p>
        </w:tc>
        <w:tc>
          <w:tcPr>
            <w:tcW w:w="1418" w:type="dxa"/>
          </w:tcPr>
          <w:p w14:paraId="2E44CFC6" w14:textId="2847748C" w:rsidR="006836B7" w:rsidRDefault="006836B7" w:rsidP="004A3ABA">
            <w:pPr>
              <w:rPr>
                <w:rFonts w:cstheme="minorHAnsi"/>
                <w:bCs/>
                <w:sz w:val="24"/>
                <w:szCs w:val="24"/>
              </w:rPr>
            </w:pPr>
            <w:r>
              <w:rPr>
                <w:rFonts w:cstheme="minorHAnsi"/>
                <w:bCs/>
                <w:sz w:val="24"/>
                <w:szCs w:val="24"/>
              </w:rPr>
              <w:t>29.5.20</w:t>
            </w:r>
          </w:p>
        </w:tc>
        <w:tc>
          <w:tcPr>
            <w:tcW w:w="7371" w:type="dxa"/>
          </w:tcPr>
          <w:p w14:paraId="20E3B600" w14:textId="645675B9" w:rsidR="006836B7" w:rsidRPr="006836B7" w:rsidRDefault="006836B7" w:rsidP="004A3ABA">
            <w:pPr>
              <w:rPr>
                <w:rFonts w:cstheme="minorHAnsi"/>
                <w:bCs/>
                <w:sz w:val="24"/>
                <w:szCs w:val="24"/>
              </w:rPr>
            </w:pPr>
            <w:r w:rsidRPr="006836B7">
              <w:rPr>
                <w:rFonts w:cstheme="minorHAnsi"/>
                <w:bCs/>
                <w:sz w:val="24"/>
                <w:szCs w:val="24"/>
              </w:rPr>
              <w:t>To continue to participate in Shropshire Council’s joint energy agreement</w:t>
            </w:r>
            <w:r>
              <w:rPr>
                <w:rFonts w:cstheme="minorHAnsi"/>
                <w:bCs/>
                <w:sz w:val="24"/>
                <w:szCs w:val="24"/>
              </w:rPr>
              <w:t xml:space="preserve"> (decision made due to deadline for approval being 5.6.20) email received 29.5.20</w:t>
            </w:r>
            <w:r w:rsidRPr="006836B7">
              <w:rPr>
                <w:rFonts w:cstheme="minorHAnsi"/>
                <w:bCs/>
                <w:sz w:val="24"/>
                <w:szCs w:val="24"/>
              </w:rPr>
              <w:t xml:space="preserve"> </w:t>
            </w:r>
          </w:p>
        </w:tc>
      </w:tr>
      <w:tr w:rsidR="00BB15EA" w:rsidRPr="00693D28" w14:paraId="097D5A7E" w14:textId="77777777" w:rsidTr="00B84094">
        <w:tc>
          <w:tcPr>
            <w:tcW w:w="2127" w:type="dxa"/>
          </w:tcPr>
          <w:p w14:paraId="6422D104" w14:textId="4DB981A4" w:rsidR="00BB15EA" w:rsidRPr="006836B7" w:rsidRDefault="00BB15EA" w:rsidP="006836B7">
            <w:pPr>
              <w:pStyle w:val="xmsonormal"/>
              <w:rPr>
                <w:sz w:val="24"/>
                <w:szCs w:val="24"/>
                <w:lang w:val="en-GB"/>
              </w:rPr>
            </w:pPr>
            <w:r>
              <w:rPr>
                <w:sz w:val="24"/>
                <w:szCs w:val="24"/>
                <w:lang w:val="en-GB"/>
              </w:rPr>
              <w:t>Armed Forces Day</w:t>
            </w:r>
          </w:p>
        </w:tc>
        <w:tc>
          <w:tcPr>
            <w:tcW w:w="1418" w:type="dxa"/>
          </w:tcPr>
          <w:p w14:paraId="26B970EE" w14:textId="3CD45EAD" w:rsidR="00BB15EA" w:rsidRDefault="00BB15EA" w:rsidP="004A3ABA">
            <w:pPr>
              <w:rPr>
                <w:rFonts w:cstheme="minorHAnsi"/>
                <w:bCs/>
                <w:sz w:val="24"/>
                <w:szCs w:val="24"/>
              </w:rPr>
            </w:pPr>
            <w:r>
              <w:rPr>
                <w:rFonts w:cstheme="minorHAnsi"/>
                <w:bCs/>
                <w:sz w:val="24"/>
                <w:szCs w:val="24"/>
              </w:rPr>
              <w:t>16.6.20</w:t>
            </w:r>
          </w:p>
        </w:tc>
        <w:tc>
          <w:tcPr>
            <w:tcW w:w="7371" w:type="dxa"/>
          </w:tcPr>
          <w:p w14:paraId="29538AE8" w14:textId="77777777" w:rsidR="00BB15EA" w:rsidRDefault="00BB15EA" w:rsidP="004A3ABA">
            <w:pPr>
              <w:rPr>
                <w:rFonts w:cstheme="minorHAnsi"/>
                <w:bCs/>
                <w:sz w:val="24"/>
                <w:szCs w:val="24"/>
              </w:rPr>
            </w:pPr>
            <w:r>
              <w:rPr>
                <w:rFonts w:cstheme="minorHAnsi"/>
                <w:bCs/>
                <w:sz w:val="24"/>
                <w:szCs w:val="24"/>
              </w:rPr>
              <w:t>Cancellation following cancellation of national event and discussion with Wem RBL</w:t>
            </w:r>
          </w:p>
          <w:p w14:paraId="332E1235" w14:textId="76E4245A" w:rsidR="00524235" w:rsidRPr="006836B7" w:rsidRDefault="00524235" w:rsidP="004A3ABA">
            <w:pPr>
              <w:rPr>
                <w:rFonts w:cstheme="minorHAnsi"/>
                <w:bCs/>
                <w:sz w:val="24"/>
                <w:szCs w:val="24"/>
              </w:rPr>
            </w:pPr>
          </w:p>
        </w:tc>
      </w:tr>
    </w:tbl>
    <w:p w14:paraId="5A8E334B" w14:textId="2FDF3B56" w:rsidR="00B84094" w:rsidRDefault="00B84094" w:rsidP="00B84094">
      <w:pPr>
        <w:pStyle w:val="NoSpacing"/>
        <w:rPr>
          <w:rFonts w:cstheme="minorHAnsi"/>
          <w:bCs/>
        </w:rPr>
      </w:pPr>
    </w:p>
    <w:sectPr w:rsidR="00B84094" w:rsidSect="00311809">
      <w:pgSz w:w="11906" w:h="16838"/>
      <w:pgMar w:top="426"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E5126"/>
    <w:multiLevelType w:val="multilevel"/>
    <w:tmpl w:val="EBF23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882A9F"/>
    <w:multiLevelType w:val="hybridMultilevel"/>
    <w:tmpl w:val="92960A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DE3308B"/>
    <w:multiLevelType w:val="hybridMultilevel"/>
    <w:tmpl w:val="1558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F73A1A"/>
    <w:multiLevelType w:val="hybridMultilevel"/>
    <w:tmpl w:val="601A3D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D9B05D4"/>
    <w:multiLevelType w:val="hybridMultilevel"/>
    <w:tmpl w:val="857E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94"/>
    <w:rsid w:val="00195495"/>
    <w:rsid w:val="001A74FE"/>
    <w:rsid w:val="00217F76"/>
    <w:rsid w:val="003554F0"/>
    <w:rsid w:val="00490B3C"/>
    <w:rsid w:val="004B03CB"/>
    <w:rsid w:val="00524235"/>
    <w:rsid w:val="00526DC6"/>
    <w:rsid w:val="005309BE"/>
    <w:rsid w:val="00584AB3"/>
    <w:rsid w:val="00587BA9"/>
    <w:rsid w:val="006836B7"/>
    <w:rsid w:val="00693D28"/>
    <w:rsid w:val="006B0251"/>
    <w:rsid w:val="00737BCD"/>
    <w:rsid w:val="00822FAC"/>
    <w:rsid w:val="00856368"/>
    <w:rsid w:val="008A2E5A"/>
    <w:rsid w:val="00990F8A"/>
    <w:rsid w:val="009C3C3E"/>
    <w:rsid w:val="009D5A46"/>
    <w:rsid w:val="00A61A0E"/>
    <w:rsid w:val="00B63394"/>
    <w:rsid w:val="00B84094"/>
    <w:rsid w:val="00B94DA5"/>
    <w:rsid w:val="00BB15EA"/>
    <w:rsid w:val="00C121D1"/>
    <w:rsid w:val="00C24C88"/>
    <w:rsid w:val="00D174F0"/>
    <w:rsid w:val="00D46A26"/>
    <w:rsid w:val="00F11CE2"/>
    <w:rsid w:val="00F33926"/>
    <w:rsid w:val="00F64222"/>
    <w:rsid w:val="00FD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2511"/>
  <w15:chartTrackingRefBased/>
  <w15:docId w15:val="{CA89EAA5-D4A3-4F84-9CA1-508E1618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4094"/>
    <w:pPr>
      <w:spacing w:after="0" w:line="240" w:lineRule="auto"/>
    </w:pPr>
    <w:rPr>
      <w:rFonts w:ascii="Arial" w:eastAsia="Calibri" w:hAnsi="Arial" w:cs="Arial"/>
      <w:sz w:val="24"/>
      <w:szCs w:val="24"/>
    </w:rPr>
  </w:style>
  <w:style w:type="character" w:styleId="Strong">
    <w:name w:val="Strong"/>
    <w:basedOn w:val="DefaultParagraphFont"/>
    <w:uiPriority w:val="22"/>
    <w:qFormat/>
    <w:rsid w:val="00B84094"/>
    <w:rPr>
      <w:b/>
      <w:bCs/>
    </w:rPr>
  </w:style>
  <w:style w:type="paragraph" w:styleId="PlainText">
    <w:name w:val="Plain Text"/>
    <w:basedOn w:val="Normal"/>
    <w:link w:val="PlainTextChar"/>
    <w:uiPriority w:val="99"/>
    <w:unhideWhenUsed/>
    <w:rsid w:val="00B840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4094"/>
    <w:rPr>
      <w:rFonts w:ascii="Calibri" w:hAnsi="Calibri"/>
      <w:szCs w:val="21"/>
    </w:rPr>
  </w:style>
  <w:style w:type="paragraph" w:styleId="ListParagraph">
    <w:name w:val="List Paragraph"/>
    <w:basedOn w:val="Normal"/>
    <w:uiPriority w:val="34"/>
    <w:qFormat/>
    <w:rsid w:val="00B84094"/>
    <w:pPr>
      <w:spacing w:after="0" w:line="240" w:lineRule="auto"/>
      <w:ind w:left="720"/>
    </w:pPr>
    <w:rPr>
      <w:rFonts w:ascii="Calibri" w:hAnsi="Calibri" w:cs="Calibri"/>
    </w:rPr>
  </w:style>
  <w:style w:type="paragraph" w:customStyle="1" w:styleId="xmsonormal">
    <w:name w:val="x_msonormal"/>
    <w:basedOn w:val="Normal"/>
    <w:rsid w:val="006836B7"/>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93EB9-EDE9-458B-8277-97AA93E77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FEECE-7EB3-4FF0-83DE-F71BE8CD4C4C}">
  <ds:schemaRefs>
    <ds:schemaRef ds:uri="http://schemas.microsoft.com/sharepoint/v3/contenttype/forms"/>
  </ds:schemaRefs>
</ds:datastoreItem>
</file>

<file path=customXml/itemProps3.xml><?xml version="1.0" encoding="utf-8"?>
<ds:datastoreItem xmlns:ds="http://schemas.openxmlformats.org/officeDocument/2006/customXml" ds:itemID="{8CB13AAE-927A-4087-8B40-C6CD1C0653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24</cp:revision>
  <cp:lastPrinted>2020-06-18T07:57:00Z</cp:lastPrinted>
  <dcterms:created xsi:type="dcterms:W3CDTF">2020-05-19T12:17:00Z</dcterms:created>
  <dcterms:modified xsi:type="dcterms:W3CDTF">2020-06-18T07:58:00Z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