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5BCB" w14:textId="77777777" w:rsidR="009012C5" w:rsidRDefault="009012C5" w:rsidP="009012C5"/>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9012C5" w14:paraId="6D6A8A34" w14:textId="77777777" w:rsidTr="0017220A">
        <w:trPr>
          <w:trHeight w:val="3397"/>
        </w:trPr>
        <w:tc>
          <w:tcPr>
            <w:tcW w:w="5211" w:type="dxa"/>
          </w:tcPr>
          <w:p w14:paraId="61212CB9" w14:textId="77777777" w:rsidR="009012C5" w:rsidRPr="00B346C0" w:rsidRDefault="009012C5" w:rsidP="0017220A">
            <w:pPr>
              <w:pStyle w:val="Header"/>
              <w:rPr>
                <w:b/>
                <w:color w:val="002774"/>
                <w:sz w:val="48"/>
                <w:szCs w:val="48"/>
              </w:rPr>
            </w:pPr>
            <w:r w:rsidRPr="00B346C0">
              <w:rPr>
                <w:b/>
                <w:color w:val="002774"/>
                <w:sz w:val="48"/>
                <w:szCs w:val="48"/>
              </w:rPr>
              <w:t>Wem Town Council</w:t>
            </w:r>
          </w:p>
          <w:p w14:paraId="50BD94F7" w14:textId="77777777" w:rsidR="009012C5" w:rsidRPr="00075DF4" w:rsidRDefault="009012C5" w:rsidP="0017220A">
            <w:pPr>
              <w:pStyle w:val="Header"/>
              <w:rPr>
                <w:b/>
                <w:i/>
                <w:color w:val="5C8E26"/>
              </w:rPr>
            </w:pPr>
            <w:r w:rsidRPr="00075DF4">
              <w:rPr>
                <w:b/>
                <w:i/>
                <w:color w:val="5C8E26"/>
              </w:rPr>
              <w:t>Wem-Birthplace of the Modern Sweet Pea</w:t>
            </w:r>
          </w:p>
          <w:p w14:paraId="1408A6D1" w14:textId="77777777" w:rsidR="009012C5" w:rsidRPr="00075DF4" w:rsidRDefault="009012C5" w:rsidP="0017220A">
            <w:pPr>
              <w:pStyle w:val="Header"/>
              <w:rPr>
                <w:color w:val="5C8E26"/>
                <w:sz w:val="20"/>
                <w:szCs w:val="20"/>
              </w:rPr>
            </w:pPr>
          </w:p>
          <w:p w14:paraId="2AF466A9" w14:textId="77777777" w:rsidR="009012C5" w:rsidRPr="00B346C0" w:rsidRDefault="009012C5" w:rsidP="0017220A">
            <w:pPr>
              <w:pStyle w:val="Header"/>
              <w:rPr>
                <w:color w:val="5C8E26"/>
              </w:rPr>
            </w:pPr>
            <w:r w:rsidRPr="00B346C0">
              <w:rPr>
                <w:color w:val="5C8E26"/>
              </w:rPr>
              <w:t>Town Clerk and Treasurer:</w:t>
            </w:r>
          </w:p>
          <w:p w14:paraId="7D1326DA" w14:textId="77777777" w:rsidR="009012C5" w:rsidRPr="00B346C0" w:rsidRDefault="009012C5" w:rsidP="0017220A">
            <w:pPr>
              <w:pStyle w:val="Header"/>
              <w:rPr>
                <w:color w:val="5C8E26"/>
              </w:rPr>
            </w:pPr>
            <w:r w:rsidRPr="00B346C0">
              <w:rPr>
                <w:color w:val="5C8E26"/>
              </w:rPr>
              <w:t xml:space="preserve">Mrs. </w:t>
            </w:r>
            <w:r>
              <w:rPr>
                <w:color w:val="5C8E26"/>
              </w:rPr>
              <w:t>P. E. O’Hagan</w:t>
            </w:r>
          </w:p>
          <w:p w14:paraId="62C661A5" w14:textId="77777777" w:rsidR="009012C5" w:rsidRPr="00A319B0" w:rsidRDefault="009012C5" w:rsidP="0017220A">
            <w:pPr>
              <w:pStyle w:val="Header"/>
              <w:rPr>
                <w:color w:val="5C8E26"/>
                <w:sz w:val="18"/>
                <w:szCs w:val="18"/>
              </w:rPr>
            </w:pPr>
          </w:p>
          <w:p w14:paraId="6F9CD8DF" w14:textId="77777777" w:rsidR="009012C5" w:rsidRPr="00B346C0" w:rsidRDefault="009012C5" w:rsidP="0017220A">
            <w:pPr>
              <w:pStyle w:val="Header"/>
              <w:rPr>
                <w:color w:val="5C8E26"/>
              </w:rPr>
            </w:pPr>
          </w:p>
          <w:p w14:paraId="6F38CC5C" w14:textId="77777777" w:rsidR="009012C5" w:rsidRPr="00B346C0" w:rsidRDefault="009012C5" w:rsidP="0017220A">
            <w:pPr>
              <w:pStyle w:val="Header"/>
              <w:rPr>
                <w:color w:val="5C8E26"/>
              </w:rPr>
            </w:pPr>
            <w:r w:rsidRPr="00B346C0">
              <w:rPr>
                <w:color w:val="5C8E26"/>
              </w:rPr>
              <w:t>Wem Town Council Offices</w:t>
            </w:r>
          </w:p>
          <w:p w14:paraId="7104CE3E" w14:textId="77777777" w:rsidR="009012C5" w:rsidRDefault="009012C5" w:rsidP="0017220A">
            <w:pPr>
              <w:pStyle w:val="Header"/>
              <w:rPr>
                <w:color w:val="5C8E26"/>
              </w:rPr>
            </w:pPr>
            <w:r>
              <w:rPr>
                <w:color w:val="5C8E26"/>
              </w:rPr>
              <w:t>Edinburgh House</w:t>
            </w:r>
          </w:p>
          <w:p w14:paraId="60692538" w14:textId="77777777" w:rsidR="009012C5" w:rsidRPr="00FE3DB5" w:rsidRDefault="009012C5" w:rsidP="0017220A">
            <w:pPr>
              <w:pStyle w:val="Header"/>
              <w:rPr>
                <w:color w:val="5C8E26"/>
              </w:rPr>
            </w:pPr>
            <w:r>
              <w:rPr>
                <w:color w:val="5C8E26"/>
              </w:rPr>
              <w:t>New Street</w:t>
            </w:r>
          </w:p>
          <w:p w14:paraId="3CC5C98F" w14:textId="77777777" w:rsidR="009012C5" w:rsidRPr="00B346C0" w:rsidRDefault="009012C5" w:rsidP="0017220A">
            <w:pPr>
              <w:pStyle w:val="Header"/>
              <w:rPr>
                <w:color w:val="5C8E26"/>
              </w:rPr>
            </w:pPr>
            <w:r w:rsidRPr="00B346C0">
              <w:rPr>
                <w:color w:val="5C8E26"/>
              </w:rPr>
              <w:t xml:space="preserve">Wem, </w:t>
            </w:r>
            <w:proofErr w:type="spellStart"/>
            <w:r w:rsidRPr="00B346C0">
              <w:rPr>
                <w:color w:val="5C8E26"/>
              </w:rPr>
              <w:t>Shropshire</w:t>
            </w:r>
            <w:proofErr w:type="spellEnd"/>
          </w:p>
          <w:p w14:paraId="0AD2423A" w14:textId="77777777" w:rsidR="009012C5" w:rsidRPr="00713B08" w:rsidRDefault="009012C5" w:rsidP="0017220A">
            <w:pPr>
              <w:pStyle w:val="Header"/>
              <w:rPr>
                <w:color w:val="5C8E26"/>
              </w:rPr>
            </w:pPr>
            <w:r w:rsidRPr="00FE3DB5">
              <w:rPr>
                <w:color w:val="5C8E26"/>
              </w:rPr>
              <w:t>SY4 5DB</w:t>
            </w:r>
          </w:p>
        </w:tc>
        <w:tc>
          <w:tcPr>
            <w:tcW w:w="5245" w:type="dxa"/>
          </w:tcPr>
          <w:p w14:paraId="3F43654A" w14:textId="77777777" w:rsidR="009012C5" w:rsidRPr="00B346C0" w:rsidRDefault="009012C5" w:rsidP="0017220A">
            <w:pPr>
              <w:pStyle w:val="Header"/>
              <w:jc w:val="right"/>
              <w:rPr>
                <w:color w:val="5C8E26"/>
              </w:rPr>
            </w:pPr>
            <w:r w:rsidRPr="007B1903">
              <w:rPr>
                <w:noProof/>
                <w:lang w:eastAsia="en-GB"/>
              </w:rPr>
              <w:drawing>
                <wp:inline distT="0" distB="0" distL="0" distR="0" wp14:anchorId="60590FCD" wp14:editId="53C01DD0">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1791A6E5" w14:textId="77777777" w:rsidR="009012C5" w:rsidRDefault="009012C5" w:rsidP="0017220A">
            <w:pPr>
              <w:pStyle w:val="Header"/>
              <w:jc w:val="right"/>
              <w:rPr>
                <w:color w:val="5C8E26"/>
              </w:rPr>
            </w:pPr>
            <w:r w:rsidRPr="00B346C0">
              <w:rPr>
                <w:color w:val="5C8E26"/>
              </w:rPr>
              <w:t xml:space="preserve">Email: </w:t>
            </w:r>
            <w:hyperlink r:id="rId8" w:history="1">
              <w:r w:rsidRPr="00AC5D1E">
                <w:rPr>
                  <w:rStyle w:val="Hyperlink"/>
                </w:rPr>
                <w:t>info@wem.gov.uk</w:t>
              </w:r>
            </w:hyperlink>
          </w:p>
          <w:p w14:paraId="49BC5EF5" w14:textId="77777777" w:rsidR="009012C5" w:rsidRDefault="009012C5" w:rsidP="0017220A">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5A93A695" w14:textId="77777777" w:rsidR="009012C5" w:rsidRDefault="009012C5" w:rsidP="0017220A">
            <w:pPr>
              <w:pStyle w:val="Header"/>
              <w:jc w:val="right"/>
            </w:pPr>
            <w:r>
              <w:rPr>
                <w:color w:val="5C8E26"/>
              </w:rPr>
              <w:t xml:space="preserve">Website: </w:t>
            </w:r>
            <w:r w:rsidRPr="00A93E32">
              <w:rPr>
                <w:color w:val="5C8E26"/>
              </w:rPr>
              <w:t>www.wem.gov.uk</w:t>
            </w:r>
          </w:p>
        </w:tc>
      </w:tr>
    </w:tbl>
    <w:tbl>
      <w:tblPr>
        <w:tblW w:w="0" w:type="auto"/>
        <w:tblLook w:val="0000" w:firstRow="0" w:lastRow="0" w:firstColumn="0" w:lastColumn="0" w:noHBand="0" w:noVBand="0"/>
      </w:tblPr>
      <w:tblGrid>
        <w:gridCol w:w="7797"/>
      </w:tblGrid>
      <w:tr w:rsidR="009012C5" w14:paraId="6A26EDF8" w14:textId="77777777" w:rsidTr="0017220A">
        <w:tc>
          <w:tcPr>
            <w:tcW w:w="7797" w:type="dxa"/>
          </w:tcPr>
          <w:p w14:paraId="2B44D232" w14:textId="77777777" w:rsidR="009012C5" w:rsidRDefault="009012C5" w:rsidP="0017220A">
            <w:r>
              <w:t>To Members of the Finance &amp; Corporate Governance Committee</w:t>
            </w:r>
          </w:p>
          <w:p w14:paraId="0A4091D2" w14:textId="77777777" w:rsidR="009012C5" w:rsidRDefault="009012C5" w:rsidP="0017220A"/>
        </w:tc>
      </w:tr>
    </w:tbl>
    <w:p w14:paraId="72842446" w14:textId="77777777" w:rsidR="009012C5" w:rsidRDefault="009012C5" w:rsidP="009012C5">
      <w:r>
        <w:t xml:space="preserve">Dear </w:t>
      </w:r>
      <w:proofErr w:type="spellStart"/>
      <w:r>
        <w:t>Councillor</w:t>
      </w:r>
      <w:proofErr w:type="spellEnd"/>
    </w:p>
    <w:p w14:paraId="527081D2" w14:textId="77777777" w:rsidR="009012C5" w:rsidRDefault="009012C5" w:rsidP="009012C5"/>
    <w:p w14:paraId="413140D0" w14:textId="4C58B68F" w:rsidR="009012C5" w:rsidRPr="009936F8" w:rsidRDefault="009012C5" w:rsidP="009012C5">
      <w:pPr>
        <w:rPr>
          <w:b/>
          <w:bCs/>
        </w:rPr>
      </w:pPr>
      <w:r>
        <w:t xml:space="preserve">I write to inform you a meeting of this Committee has been arranged to take place on </w:t>
      </w:r>
      <w:r>
        <w:rPr>
          <w:b/>
        </w:rPr>
        <w:t>Tuesday 14</w:t>
      </w:r>
      <w:r w:rsidRPr="00637742">
        <w:rPr>
          <w:b/>
          <w:vertAlign w:val="superscript"/>
        </w:rPr>
        <w:t>th</w:t>
      </w:r>
      <w:r>
        <w:rPr>
          <w:b/>
        </w:rPr>
        <w:t xml:space="preserve"> January 2020 </w:t>
      </w:r>
      <w:r w:rsidRPr="009936F8">
        <w:rPr>
          <w:b/>
        </w:rPr>
        <w:t>at</w:t>
      </w:r>
      <w:r>
        <w:rPr>
          <w:b/>
        </w:rPr>
        <w:t xml:space="preserve"> 14.00</w:t>
      </w:r>
      <w:r w:rsidRPr="009936F8">
        <w:rPr>
          <w:b/>
        </w:rPr>
        <w:t xml:space="preserve"> </w:t>
      </w:r>
      <w:r w:rsidRPr="009936F8">
        <w:rPr>
          <w:b/>
          <w:bCs/>
        </w:rPr>
        <w:t xml:space="preserve">in the </w:t>
      </w:r>
      <w:r>
        <w:rPr>
          <w:b/>
          <w:bCs/>
        </w:rPr>
        <w:t>Tower Clock Suite</w:t>
      </w:r>
      <w:r w:rsidRPr="009936F8">
        <w:rPr>
          <w:b/>
          <w:bCs/>
        </w:rPr>
        <w:t>, Edinburgh House, Wem.</w:t>
      </w:r>
    </w:p>
    <w:p w14:paraId="19903824" w14:textId="77777777" w:rsidR="009012C5" w:rsidRDefault="009012C5" w:rsidP="009012C5"/>
    <w:p w14:paraId="4CC688FB" w14:textId="77777777" w:rsidR="009012C5" w:rsidRDefault="009012C5" w:rsidP="009012C5">
      <w:r>
        <w:t>Yours sincerely</w:t>
      </w:r>
    </w:p>
    <w:p w14:paraId="7781DF18" w14:textId="77777777" w:rsidR="009012C5" w:rsidRDefault="009012C5" w:rsidP="009012C5">
      <w:r>
        <w:rPr>
          <w:noProof/>
          <w:lang w:val="en-GB" w:eastAsia="en-GB"/>
        </w:rPr>
        <w:drawing>
          <wp:inline distT="0" distB="0" distL="0" distR="0" wp14:anchorId="0C449573" wp14:editId="3E260AEF">
            <wp:extent cx="200977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0" cstate="print">
                      <a:extLst>
                        <a:ext uri="{28A0092B-C50C-407E-A947-70E740481C1C}">
                          <a14:useLocalDpi xmlns:a14="http://schemas.microsoft.com/office/drawing/2010/main" val="0"/>
                        </a:ext>
                      </a:extLst>
                    </a:blip>
                    <a:srcRect l="12557" t="8479" r="53208" b="80341"/>
                    <a:stretch/>
                  </pic:blipFill>
                  <pic:spPr bwMode="auto">
                    <a:xfrm>
                      <a:off x="0" y="0"/>
                      <a:ext cx="2015012" cy="888133"/>
                    </a:xfrm>
                    <a:prstGeom prst="rect">
                      <a:avLst/>
                    </a:prstGeom>
                    <a:ln>
                      <a:noFill/>
                    </a:ln>
                    <a:extLst>
                      <a:ext uri="{53640926-AAD7-44D8-BBD7-CCE9431645EC}">
                        <a14:shadowObscured xmlns:a14="http://schemas.microsoft.com/office/drawing/2010/main"/>
                      </a:ext>
                    </a:extLst>
                  </pic:spPr>
                </pic:pic>
              </a:graphicData>
            </a:graphic>
          </wp:inline>
        </w:drawing>
      </w:r>
    </w:p>
    <w:p w14:paraId="4C589AB9" w14:textId="77777777" w:rsidR="009012C5" w:rsidRDefault="009012C5" w:rsidP="009012C5">
      <w:r>
        <w:t>Town Clerk</w:t>
      </w:r>
    </w:p>
    <w:p w14:paraId="7E34808C" w14:textId="288180A9" w:rsidR="009012C5" w:rsidRDefault="00770ACA" w:rsidP="009012C5">
      <w:r>
        <w:t>8</w:t>
      </w:r>
      <w:r w:rsidR="009012C5">
        <w:t>.1.20</w:t>
      </w:r>
    </w:p>
    <w:p w14:paraId="3F3476CB" w14:textId="77777777" w:rsidR="009012C5" w:rsidRDefault="009012C5" w:rsidP="009012C5">
      <w:pPr>
        <w:jc w:val="center"/>
        <w:rPr>
          <w:b/>
        </w:rPr>
      </w:pPr>
      <w:r w:rsidRPr="00670FF1">
        <w:rPr>
          <w:b/>
        </w:rPr>
        <w:t>AGENDA</w:t>
      </w:r>
    </w:p>
    <w:p w14:paraId="5ABE0E01" w14:textId="77777777" w:rsidR="009012C5" w:rsidRDefault="009012C5" w:rsidP="009012C5">
      <w:pPr>
        <w:jc w:val="center"/>
        <w:rPr>
          <w:b/>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9012C5" w:rsidRPr="00A17654" w14:paraId="0EAE6BE4" w14:textId="77777777" w:rsidTr="008B5D17">
        <w:tc>
          <w:tcPr>
            <w:tcW w:w="988" w:type="dxa"/>
          </w:tcPr>
          <w:p w14:paraId="482C2869" w14:textId="77777777" w:rsidR="009012C5" w:rsidRDefault="009012C5" w:rsidP="0017220A">
            <w:pPr>
              <w:jc w:val="center"/>
              <w:rPr>
                <w:rFonts w:cs="Arial"/>
                <w:b/>
              </w:rPr>
            </w:pPr>
            <w:bookmarkStart w:id="0" w:name="_GoBack"/>
            <w:r>
              <w:rPr>
                <w:rFonts w:cs="Arial"/>
                <w:b/>
              </w:rPr>
              <w:t>1</w:t>
            </w:r>
          </w:p>
        </w:tc>
        <w:tc>
          <w:tcPr>
            <w:tcW w:w="9503" w:type="dxa"/>
          </w:tcPr>
          <w:p w14:paraId="61171B22" w14:textId="77777777" w:rsidR="009012C5" w:rsidRDefault="009012C5" w:rsidP="0017220A">
            <w:pPr>
              <w:ind w:left="35"/>
              <w:rPr>
                <w:rFonts w:cs="Arial"/>
              </w:rPr>
            </w:pPr>
            <w:r w:rsidRPr="00A17654">
              <w:rPr>
                <w:rFonts w:cs="Arial"/>
                <w:b/>
              </w:rPr>
              <w:t>Apologies</w:t>
            </w:r>
            <w:r w:rsidRPr="00A17654">
              <w:rPr>
                <w:rFonts w:cs="Arial"/>
              </w:rPr>
              <w:t xml:space="preserve"> - to receive any apologies and reasons for absence</w:t>
            </w:r>
          </w:p>
          <w:p w14:paraId="4E78E322" w14:textId="77777777" w:rsidR="009012C5" w:rsidRPr="00A17654" w:rsidRDefault="009012C5" w:rsidP="0017220A">
            <w:pPr>
              <w:rPr>
                <w:rFonts w:cs="Arial"/>
                <w:b/>
              </w:rPr>
            </w:pPr>
          </w:p>
        </w:tc>
      </w:tr>
      <w:tr w:rsidR="009012C5" w:rsidRPr="00A17654" w14:paraId="409594F6" w14:textId="77777777" w:rsidTr="008B5D17">
        <w:tc>
          <w:tcPr>
            <w:tcW w:w="988" w:type="dxa"/>
          </w:tcPr>
          <w:p w14:paraId="546DC9D1" w14:textId="77777777" w:rsidR="009012C5" w:rsidRPr="00A17654" w:rsidRDefault="009012C5" w:rsidP="0017220A">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9012C5" w:rsidRPr="00A17654" w14:paraId="51B32397" w14:textId="77777777" w:rsidTr="0017220A">
              <w:trPr>
                <w:trHeight w:val="559"/>
              </w:trPr>
              <w:tc>
                <w:tcPr>
                  <w:tcW w:w="0" w:type="auto"/>
                </w:tcPr>
                <w:p w14:paraId="12E4356A" w14:textId="77777777" w:rsidR="009012C5" w:rsidRPr="00A17654" w:rsidRDefault="009012C5" w:rsidP="0017220A">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57E1D8DB" w14:textId="77777777" w:rsidR="009012C5" w:rsidRPr="00A17654" w:rsidRDefault="009012C5" w:rsidP="0017220A">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0E492FFD" w14:textId="77777777" w:rsidR="009012C5" w:rsidRPr="00A17654" w:rsidRDefault="009012C5" w:rsidP="0017220A">
                  <w:pPr>
                    <w:pStyle w:val="Default"/>
                    <w:rPr>
                      <w:rFonts w:ascii="Arial" w:hAnsi="Arial" w:cs="Arial"/>
                    </w:rPr>
                  </w:pPr>
                  <w:r w:rsidRPr="00A17654">
                    <w:rPr>
                      <w:rFonts w:ascii="Arial" w:hAnsi="Arial" w:cs="Arial"/>
                    </w:rPr>
                    <w:t xml:space="preserve">b) To consider any applications for dispensation. </w:t>
                  </w:r>
                </w:p>
                <w:p w14:paraId="28C2BC00" w14:textId="77777777" w:rsidR="009012C5" w:rsidRPr="00A17654" w:rsidRDefault="009012C5" w:rsidP="0017220A">
                  <w:pPr>
                    <w:pStyle w:val="Default"/>
                    <w:rPr>
                      <w:rFonts w:ascii="Arial" w:hAnsi="Arial" w:cs="Arial"/>
                    </w:rPr>
                  </w:pPr>
                </w:p>
              </w:tc>
            </w:tr>
          </w:tbl>
          <w:p w14:paraId="60693EA8" w14:textId="77777777" w:rsidR="009012C5" w:rsidRPr="00A17654" w:rsidRDefault="009012C5" w:rsidP="0017220A">
            <w:pPr>
              <w:rPr>
                <w:rFonts w:cs="Arial"/>
                <w:b/>
              </w:rPr>
            </w:pPr>
          </w:p>
        </w:tc>
      </w:tr>
      <w:tr w:rsidR="009012C5" w:rsidRPr="00A17654" w14:paraId="4554E59C" w14:textId="77777777" w:rsidTr="008B5D17">
        <w:tc>
          <w:tcPr>
            <w:tcW w:w="988" w:type="dxa"/>
          </w:tcPr>
          <w:p w14:paraId="45808AB7" w14:textId="77777777" w:rsidR="009012C5" w:rsidRPr="00A17654" w:rsidRDefault="009012C5" w:rsidP="0017220A">
            <w:pPr>
              <w:jc w:val="center"/>
              <w:rPr>
                <w:rFonts w:cs="Arial"/>
                <w:b/>
              </w:rPr>
            </w:pPr>
            <w:r>
              <w:rPr>
                <w:rFonts w:cs="Arial"/>
                <w:b/>
              </w:rPr>
              <w:t>3</w:t>
            </w:r>
          </w:p>
        </w:tc>
        <w:tc>
          <w:tcPr>
            <w:tcW w:w="9503" w:type="dxa"/>
          </w:tcPr>
          <w:p w14:paraId="6F567727" w14:textId="737B3EDD" w:rsidR="009012C5" w:rsidRPr="00A17654" w:rsidRDefault="009012C5" w:rsidP="0017220A">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17</w:t>
            </w:r>
            <w:r w:rsidRPr="009012C5">
              <w:rPr>
                <w:rFonts w:cs="Arial"/>
                <w:vertAlign w:val="superscript"/>
              </w:rPr>
              <w:t>th</w:t>
            </w:r>
            <w:r>
              <w:rPr>
                <w:rFonts w:cs="Arial"/>
              </w:rPr>
              <w:t xml:space="preserve"> October 2019</w:t>
            </w:r>
            <w:r w:rsidRPr="00A17654">
              <w:rPr>
                <w:rFonts w:cs="Arial"/>
              </w:rPr>
              <w:t xml:space="preserve"> (copy enclosed).</w:t>
            </w:r>
          </w:p>
          <w:p w14:paraId="632609DA" w14:textId="77777777" w:rsidR="009012C5" w:rsidRPr="00A17654" w:rsidRDefault="009012C5" w:rsidP="0017220A">
            <w:pPr>
              <w:rPr>
                <w:rFonts w:cs="Arial"/>
                <w:b/>
              </w:rPr>
            </w:pPr>
          </w:p>
        </w:tc>
      </w:tr>
      <w:tr w:rsidR="009012C5" w:rsidRPr="00A17654" w14:paraId="7CAC76D5" w14:textId="77777777" w:rsidTr="008B5D17">
        <w:tc>
          <w:tcPr>
            <w:tcW w:w="988" w:type="dxa"/>
          </w:tcPr>
          <w:p w14:paraId="64F95D59" w14:textId="77777777" w:rsidR="009012C5" w:rsidRPr="00A17654" w:rsidRDefault="009012C5" w:rsidP="0017220A">
            <w:pPr>
              <w:jc w:val="center"/>
              <w:rPr>
                <w:rFonts w:cs="Arial"/>
                <w:b/>
              </w:rPr>
            </w:pPr>
            <w:r>
              <w:rPr>
                <w:rFonts w:cs="Arial"/>
                <w:b/>
              </w:rPr>
              <w:t>4</w:t>
            </w:r>
          </w:p>
        </w:tc>
        <w:tc>
          <w:tcPr>
            <w:tcW w:w="9503" w:type="dxa"/>
          </w:tcPr>
          <w:p w14:paraId="4D7F0AB4" w14:textId="77777777" w:rsidR="009012C5" w:rsidRDefault="009012C5" w:rsidP="0017220A">
            <w:pPr>
              <w:rPr>
                <w:rFonts w:cs="Arial"/>
                <w:b/>
              </w:rPr>
            </w:pPr>
            <w:r>
              <w:rPr>
                <w:rFonts w:cs="Arial"/>
                <w:b/>
              </w:rPr>
              <w:t xml:space="preserve">Progress Report – </w:t>
            </w:r>
            <w:r w:rsidRPr="0022470D">
              <w:rPr>
                <w:rFonts w:cs="Arial"/>
              </w:rPr>
              <w:t>to note</w:t>
            </w:r>
            <w:r>
              <w:rPr>
                <w:rFonts w:cs="Arial"/>
                <w:b/>
              </w:rPr>
              <w:t xml:space="preserve"> </w:t>
            </w:r>
            <w:r w:rsidRPr="00A32E0D">
              <w:rPr>
                <w:rFonts w:cs="Arial"/>
              </w:rPr>
              <w:t>(copy enclosed)</w:t>
            </w:r>
            <w:r>
              <w:rPr>
                <w:rFonts w:cs="Arial"/>
              </w:rPr>
              <w:t>.</w:t>
            </w:r>
          </w:p>
          <w:p w14:paraId="1DCA8065" w14:textId="77777777" w:rsidR="009012C5" w:rsidRPr="00A17654" w:rsidRDefault="009012C5" w:rsidP="0017220A">
            <w:pPr>
              <w:rPr>
                <w:rFonts w:cs="Arial"/>
                <w:b/>
              </w:rPr>
            </w:pPr>
          </w:p>
        </w:tc>
      </w:tr>
      <w:tr w:rsidR="009012C5" w:rsidRPr="00A17654" w14:paraId="25DB608A" w14:textId="77777777" w:rsidTr="008B5D17">
        <w:tc>
          <w:tcPr>
            <w:tcW w:w="988" w:type="dxa"/>
          </w:tcPr>
          <w:p w14:paraId="7F57C8E7" w14:textId="77777777" w:rsidR="009012C5" w:rsidRPr="00A17654" w:rsidRDefault="009012C5" w:rsidP="0017220A">
            <w:pPr>
              <w:jc w:val="center"/>
              <w:rPr>
                <w:rFonts w:cs="Arial"/>
                <w:b/>
              </w:rPr>
            </w:pPr>
            <w:r>
              <w:rPr>
                <w:rFonts w:cs="Arial"/>
                <w:b/>
              </w:rPr>
              <w:t>5</w:t>
            </w:r>
          </w:p>
        </w:tc>
        <w:tc>
          <w:tcPr>
            <w:tcW w:w="9503" w:type="dxa"/>
          </w:tcPr>
          <w:p w14:paraId="65C34C1D" w14:textId="5E2C77C6" w:rsidR="009012C5" w:rsidRDefault="009012C5" w:rsidP="0017220A">
            <w:pPr>
              <w:rPr>
                <w:rFonts w:cs="Arial"/>
                <w:b/>
              </w:rPr>
            </w:pPr>
            <w:r>
              <w:rPr>
                <w:rFonts w:cs="Arial"/>
                <w:b/>
              </w:rPr>
              <w:t>2019-20 Accounts</w:t>
            </w:r>
          </w:p>
          <w:p w14:paraId="104BDAAA" w14:textId="77777777" w:rsidR="009012C5" w:rsidRDefault="009012C5" w:rsidP="0017220A">
            <w:pPr>
              <w:rPr>
                <w:rFonts w:cs="Arial"/>
              </w:rPr>
            </w:pPr>
            <w:r>
              <w:rPr>
                <w:rFonts w:cs="Arial"/>
                <w:b/>
              </w:rPr>
              <w:t xml:space="preserve">a) 3rd quarter budget report and balance sheet - </w:t>
            </w:r>
            <w:r w:rsidRPr="00A32E0D">
              <w:rPr>
                <w:rFonts w:cs="Arial"/>
              </w:rPr>
              <w:t>for consideration</w:t>
            </w:r>
            <w:r>
              <w:rPr>
                <w:rFonts w:cs="Arial"/>
              </w:rPr>
              <w:t xml:space="preserve"> </w:t>
            </w:r>
            <w:r w:rsidRPr="00A32E0D">
              <w:rPr>
                <w:rFonts w:cs="Arial"/>
              </w:rPr>
              <w:t>(copy enclosed)</w:t>
            </w:r>
            <w:r>
              <w:rPr>
                <w:rFonts w:cs="Arial"/>
              </w:rPr>
              <w:t>.</w:t>
            </w:r>
          </w:p>
          <w:p w14:paraId="7BA1F56E" w14:textId="7FC90DFB" w:rsidR="00C12FC2" w:rsidRDefault="00AE4E53" w:rsidP="0017220A">
            <w:pPr>
              <w:rPr>
                <w:rFonts w:cs="Arial"/>
              </w:rPr>
            </w:pPr>
            <w:r w:rsidRPr="003B088D">
              <w:rPr>
                <w:rFonts w:cs="Arial"/>
                <w:b/>
                <w:bCs/>
              </w:rPr>
              <w:t>b</w:t>
            </w:r>
            <w:r w:rsidR="00B10DB9" w:rsidRPr="003B088D">
              <w:rPr>
                <w:rFonts w:cs="Arial"/>
                <w:b/>
                <w:bCs/>
              </w:rPr>
              <w:t xml:space="preserve">) </w:t>
            </w:r>
            <w:r w:rsidRPr="003B088D">
              <w:rPr>
                <w:rFonts w:cs="Arial"/>
                <w:b/>
                <w:bCs/>
              </w:rPr>
              <w:t>Internal Audit</w:t>
            </w:r>
            <w:r w:rsidR="003B088D">
              <w:rPr>
                <w:rFonts w:cs="Arial"/>
              </w:rPr>
              <w:t xml:space="preserve"> - </w:t>
            </w:r>
            <w:r>
              <w:rPr>
                <w:rFonts w:cs="Arial"/>
              </w:rPr>
              <w:t xml:space="preserve">to </w:t>
            </w:r>
            <w:r w:rsidR="00C12FC2">
              <w:rPr>
                <w:rFonts w:cs="Arial"/>
              </w:rPr>
              <w:t>conside</w:t>
            </w:r>
            <w:r w:rsidR="00AA191A">
              <w:rPr>
                <w:rFonts w:cs="Arial"/>
              </w:rPr>
              <w:t>r</w:t>
            </w:r>
            <w:r w:rsidR="00C12FC2">
              <w:rPr>
                <w:rFonts w:cs="Arial"/>
              </w:rPr>
              <w:t xml:space="preserve"> the following items </w:t>
            </w:r>
            <w:r w:rsidR="00AA191A">
              <w:rPr>
                <w:rFonts w:cs="Arial"/>
              </w:rPr>
              <w:t>(copies enclosed)</w:t>
            </w:r>
          </w:p>
          <w:p w14:paraId="5862AB8A" w14:textId="77777777" w:rsidR="00AA191A" w:rsidRPr="003B088D" w:rsidRDefault="00C12FC2" w:rsidP="0017220A">
            <w:pPr>
              <w:rPr>
                <w:rFonts w:cs="Arial"/>
                <w:bCs/>
              </w:rPr>
            </w:pPr>
            <w:proofErr w:type="spellStart"/>
            <w:r w:rsidRPr="003B088D">
              <w:rPr>
                <w:rFonts w:cs="Arial"/>
                <w:bCs/>
              </w:rPr>
              <w:t>i</w:t>
            </w:r>
            <w:proofErr w:type="spellEnd"/>
            <w:r w:rsidRPr="003B088D">
              <w:rPr>
                <w:rFonts w:cs="Arial"/>
                <w:bCs/>
              </w:rPr>
              <w:t xml:space="preserve">) </w:t>
            </w:r>
            <w:r w:rsidR="00AA191A" w:rsidRPr="003B088D">
              <w:rPr>
                <w:rFonts w:cs="Arial"/>
                <w:bCs/>
              </w:rPr>
              <w:t>S</w:t>
            </w:r>
            <w:r w:rsidR="00AE4E53" w:rsidRPr="003B088D">
              <w:rPr>
                <w:rFonts w:cs="Arial"/>
                <w:bCs/>
              </w:rPr>
              <w:t xml:space="preserve">tatement of Internal Controls </w:t>
            </w:r>
          </w:p>
          <w:p w14:paraId="59C7C661" w14:textId="3D25BA88" w:rsidR="00AE4E53" w:rsidRPr="003B088D" w:rsidRDefault="00AA191A" w:rsidP="0017220A">
            <w:pPr>
              <w:rPr>
                <w:rFonts w:cs="Arial"/>
                <w:bCs/>
              </w:rPr>
            </w:pPr>
            <w:r w:rsidRPr="003B088D">
              <w:rPr>
                <w:rFonts w:cs="Arial"/>
                <w:bCs/>
              </w:rPr>
              <w:t xml:space="preserve">ii) </w:t>
            </w:r>
            <w:r w:rsidR="00B10DB9" w:rsidRPr="003B088D">
              <w:rPr>
                <w:rFonts w:cs="Arial"/>
                <w:bCs/>
              </w:rPr>
              <w:t xml:space="preserve">Effectiveness of the System of Internal Audit </w:t>
            </w:r>
          </w:p>
          <w:p w14:paraId="294A6397" w14:textId="0F9D4B9B" w:rsidR="009012C5" w:rsidRPr="00A17654" w:rsidRDefault="00BF0660" w:rsidP="00DA77AB">
            <w:pPr>
              <w:rPr>
                <w:rFonts w:cs="Arial"/>
                <w:b/>
              </w:rPr>
            </w:pPr>
            <w:r>
              <w:rPr>
                <w:rFonts w:cs="Arial"/>
                <w:b/>
              </w:rPr>
              <w:lastRenderedPageBreak/>
              <w:t>c</w:t>
            </w:r>
            <w:r w:rsidR="009012C5">
              <w:rPr>
                <w:rFonts w:cs="Arial"/>
                <w:b/>
              </w:rPr>
              <w:t>) Internal auditor</w:t>
            </w:r>
            <w:r w:rsidR="00DA77AB">
              <w:rPr>
                <w:rFonts w:cs="Arial"/>
                <w:b/>
              </w:rPr>
              <w:t xml:space="preserve"> and Internal Audit Plan</w:t>
            </w:r>
            <w:r w:rsidR="00DA77AB" w:rsidRPr="00B10DB9">
              <w:rPr>
                <w:rFonts w:cs="Arial"/>
                <w:b/>
              </w:rPr>
              <w:t xml:space="preserve"> </w:t>
            </w:r>
            <w:r w:rsidR="009012C5" w:rsidRPr="00F237CC">
              <w:rPr>
                <w:rFonts w:cs="Arial"/>
              </w:rPr>
              <w:t xml:space="preserve">- to </w:t>
            </w:r>
            <w:r w:rsidR="00DA77AB">
              <w:rPr>
                <w:rFonts w:cs="Arial"/>
              </w:rPr>
              <w:t xml:space="preserve">approve Audit Plan and </w:t>
            </w:r>
            <w:r w:rsidR="009012C5" w:rsidRPr="00F237CC">
              <w:rPr>
                <w:rFonts w:cs="Arial"/>
              </w:rPr>
              <w:t>appoint</w:t>
            </w:r>
            <w:r w:rsidR="00AA191A">
              <w:rPr>
                <w:rFonts w:cs="Arial"/>
              </w:rPr>
              <w:t xml:space="preserve"> </w:t>
            </w:r>
            <w:r w:rsidR="00DA77AB">
              <w:rPr>
                <w:rFonts w:cs="Arial"/>
              </w:rPr>
              <w:t xml:space="preserve">internal </w:t>
            </w:r>
            <w:r w:rsidR="003B088D">
              <w:rPr>
                <w:rFonts w:cs="Arial"/>
              </w:rPr>
              <w:t xml:space="preserve">auditor </w:t>
            </w:r>
            <w:r w:rsidR="00AA191A">
              <w:rPr>
                <w:rFonts w:cs="Arial"/>
              </w:rPr>
              <w:t xml:space="preserve">for </w:t>
            </w:r>
            <w:r w:rsidR="00DA77AB">
              <w:rPr>
                <w:rFonts w:cs="Arial"/>
              </w:rPr>
              <w:t>2020</w:t>
            </w:r>
            <w:r w:rsidR="009012C5" w:rsidRPr="00F237CC">
              <w:rPr>
                <w:rFonts w:cs="Arial"/>
              </w:rPr>
              <w:t>.</w:t>
            </w:r>
          </w:p>
        </w:tc>
      </w:tr>
      <w:tr w:rsidR="009012C5" w:rsidRPr="00A17654" w14:paraId="249A1785" w14:textId="77777777" w:rsidTr="008B5D17">
        <w:tc>
          <w:tcPr>
            <w:tcW w:w="988" w:type="dxa"/>
          </w:tcPr>
          <w:p w14:paraId="6C1348F3" w14:textId="15FA0F19" w:rsidR="009012C5" w:rsidRDefault="009012C5" w:rsidP="0017220A">
            <w:pPr>
              <w:jc w:val="center"/>
              <w:rPr>
                <w:rFonts w:cs="Arial"/>
                <w:b/>
              </w:rPr>
            </w:pPr>
          </w:p>
        </w:tc>
        <w:tc>
          <w:tcPr>
            <w:tcW w:w="9503" w:type="dxa"/>
          </w:tcPr>
          <w:p w14:paraId="1EBBC5A5" w14:textId="77777777" w:rsidR="009012C5" w:rsidRPr="00A17654" w:rsidRDefault="009012C5" w:rsidP="00D73CAE">
            <w:pPr>
              <w:rPr>
                <w:rFonts w:cs="Arial"/>
                <w:b/>
              </w:rPr>
            </w:pPr>
          </w:p>
        </w:tc>
      </w:tr>
      <w:tr w:rsidR="009012C5" w:rsidRPr="00A17654" w14:paraId="2C517F98" w14:textId="77777777" w:rsidTr="008B5D17">
        <w:tc>
          <w:tcPr>
            <w:tcW w:w="988" w:type="dxa"/>
          </w:tcPr>
          <w:p w14:paraId="46851538" w14:textId="7410E6D9" w:rsidR="009012C5" w:rsidRDefault="00D73CAE" w:rsidP="0017220A">
            <w:pPr>
              <w:jc w:val="center"/>
              <w:rPr>
                <w:rFonts w:cs="Arial"/>
                <w:b/>
              </w:rPr>
            </w:pPr>
            <w:r>
              <w:rPr>
                <w:rFonts w:cs="Arial"/>
                <w:b/>
              </w:rPr>
              <w:t>6</w:t>
            </w:r>
          </w:p>
        </w:tc>
        <w:tc>
          <w:tcPr>
            <w:tcW w:w="9503" w:type="dxa"/>
          </w:tcPr>
          <w:p w14:paraId="7A8BDF41" w14:textId="645E95E5" w:rsidR="009012C5" w:rsidRDefault="009012C5" w:rsidP="0017220A">
            <w:pPr>
              <w:rPr>
                <w:rFonts w:cs="Arial"/>
              </w:rPr>
            </w:pPr>
            <w:r w:rsidRPr="005C567A">
              <w:rPr>
                <w:rFonts w:cs="Arial"/>
                <w:b/>
              </w:rPr>
              <w:t>20</w:t>
            </w:r>
            <w:r>
              <w:rPr>
                <w:rFonts w:cs="Arial"/>
                <w:b/>
              </w:rPr>
              <w:t>20</w:t>
            </w:r>
            <w:r w:rsidRPr="005C567A">
              <w:rPr>
                <w:rFonts w:cs="Arial"/>
                <w:b/>
              </w:rPr>
              <w:t>-2</w:t>
            </w:r>
            <w:r>
              <w:rPr>
                <w:rFonts w:cs="Arial"/>
                <w:b/>
              </w:rPr>
              <w:t>1</w:t>
            </w:r>
            <w:r w:rsidRPr="005C567A">
              <w:rPr>
                <w:rFonts w:cs="Arial"/>
                <w:b/>
              </w:rPr>
              <w:t xml:space="preserve"> Budget</w:t>
            </w:r>
            <w:r>
              <w:rPr>
                <w:rFonts w:cs="Arial"/>
              </w:rPr>
              <w:t xml:space="preserve"> – to consider Administration Budget and Cllr Expenses Budget for </w:t>
            </w:r>
          </w:p>
          <w:p w14:paraId="2EC3E5BE" w14:textId="75A80079" w:rsidR="009012C5" w:rsidRPr="00BD6A92" w:rsidRDefault="009012C5" w:rsidP="008D48DD">
            <w:pPr>
              <w:rPr>
                <w:rFonts w:cs="Arial"/>
                <w:b/>
              </w:rPr>
            </w:pPr>
            <w:r>
              <w:rPr>
                <w:rFonts w:cs="Arial"/>
              </w:rPr>
              <w:t>2020-21 (draft enclosed).</w:t>
            </w:r>
          </w:p>
        </w:tc>
      </w:tr>
      <w:tr w:rsidR="009012C5" w:rsidRPr="00A17654" w14:paraId="4957D74E" w14:textId="77777777" w:rsidTr="008B5D17">
        <w:tc>
          <w:tcPr>
            <w:tcW w:w="988" w:type="dxa"/>
          </w:tcPr>
          <w:p w14:paraId="601D4ECE" w14:textId="7FE027AF" w:rsidR="009012C5" w:rsidRDefault="009012C5" w:rsidP="0017220A">
            <w:pPr>
              <w:jc w:val="center"/>
              <w:rPr>
                <w:rFonts w:cs="Arial"/>
                <w:b/>
              </w:rPr>
            </w:pPr>
          </w:p>
        </w:tc>
        <w:tc>
          <w:tcPr>
            <w:tcW w:w="9503" w:type="dxa"/>
          </w:tcPr>
          <w:p w14:paraId="44A0011F" w14:textId="77777777" w:rsidR="009012C5" w:rsidRPr="008059C9" w:rsidRDefault="009012C5" w:rsidP="0017220A">
            <w:pPr>
              <w:rPr>
                <w:rFonts w:cs="Arial"/>
                <w:b/>
              </w:rPr>
            </w:pPr>
          </w:p>
        </w:tc>
      </w:tr>
      <w:tr w:rsidR="00916AF1" w:rsidRPr="00A17654" w14:paraId="0942DBEA" w14:textId="77777777" w:rsidTr="008B5D17">
        <w:tc>
          <w:tcPr>
            <w:tcW w:w="988" w:type="dxa"/>
          </w:tcPr>
          <w:p w14:paraId="61943B1B" w14:textId="536DEC1E" w:rsidR="00916AF1" w:rsidRDefault="00916AF1" w:rsidP="0017220A">
            <w:pPr>
              <w:jc w:val="center"/>
              <w:rPr>
                <w:rFonts w:cs="Arial"/>
                <w:b/>
              </w:rPr>
            </w:pPr>
            <w:r>
              <w:rPr>
                <w:rFonts w:cs="Arial"/>
                <w:b/>
              </w:rPr>
              <w:t>7</w:t>
            </w:r>
          </w:p>
        </w:tc>
        <w:tc>
          <w:tcPr>
            <w:tcW w:w="9503" w:type="dxa"/>
          </w:tcPr>
          <w:p w14:paraId="45FE9A30" w14:textId="31DD7047" w:rsidR="00916AF1" w:rsidRDefault="00916AF1" w:rsidP="0017220A">
            <w:pPr>
              <w:rPr>
                <w:rFonts w:cs="Arial"/>
                <w:b/>
              </w:rPr>
            </w:pPr>
            <w:r>
              <w:rPr>
                <w:rFonts w:cs="Arial"/>
                <w:b/>
              </w:rPr>
              <w:t xml:space="preserve">Staffing – </w:t>
            </w:r>
            <w:r w:rsidRPr="00916AF1">
              <w:rPr>
                <w:rFonts w:cs="Arial"/>
                <w:bCs/>
              </w:rPr>
              <w:t xml:space="preserve">to </w:t>
            </w:r>
            <w:r>
              <w:rPr>
                <w:rFonts w:cs="Arial"/>
                <w:bCs/>
              </w:rPr>
              <w:t>consider</w:t>
            </w:r>
            <w:r w:rsidRPr="00916AF1">
              <w:rPr>
                <w:rFonts w:cs="Arial"/>
                <w:bCs/>
              </w:rPr>
              <w:t xml:space="preserve"> the reconvening of the Staffing </w:t>
            </w:r>
            <w:r w:rsidR="004E24E0" w:rsidRPr="00916AF1">
              <w:rPr>
                <w:rFonts w:cs="Arial"/>
                <w:bCs/>
              </w:rPr>
              <w:t xml:space="preserve">Review Working Party </w:t>
            </w:r>
            <w:r w:rsidRPr="00916AF1">
              <w:rPr>
                <w:rFonts w:cs="Arial"/>
                <w:bCs/>
              </w:rPr>
              <w:t xml:space="preserve">to consider </w:t>
            </w:r>
            <w:r w:rsidR="004E24E0">
              <w:rPr>
                <w:rFonts w:cs="Arial"/>
                <w:bCs/>
              </w:rPr>
              <w:t xml:space="preserve">the </w:t>
            </w:r>
            <w:r w:rsidRPr="00916AF1">
              <w:rPr>
                <w:rFonts w:cs="Arial"/>
                <w:bCs/>
              </w:rPr>
              <w:t>creation of new administration post.</w:t>
            </w:r>
          </w:p>
          <w:p w14:paraId="0EAC764B" w14:textId="39F9FA28" w:rsidR="00916AF1" w:rsidRPr="008059C9" w:rsidRDefault="00916AF1" w:rsidP="0017220A">
            <w:pPr>
              <w:rPr>
                <w:rFonts w:cs="Arial"/>
                <w:b/>
              </w:rPr>
            </w:pPr>
          </w:p>
        </w:tc>
      </w:tr>
      <w:tr w:rsidR="00C37D0C" w:rsidRPr="00A17654" w14:paraId="16239367" w14:textId="77777777" w:rsidTr="008B5D17">
        <w:tc>
          <w:tcPr>
            <w:tcW w:w="988" w:type="dxa"/>
          </w:tcPr>
          <w:p w14:paraId="19B244D3" w14:textId="717B08CA" w:rsidR="00C37D0C" w:rsidRDefault="00C37D0C" w:rsidP="0017220A">
            <w:pPr>
              <w:jc w:val="center"/>
              <w:rPr>
                <w:rFonts w:cs="Arial"/>
                <w:b/>
              </w:rPr>
            </w:pPr>
            <w:r>
              <w:rPr>
                <w:rFonts w:cs="Arial"/>
                <w:b/>
              </w:rPr>
              <w:t>8</w:t>
            </w:r>
          </w:p>
        </w:tc>
        <w:tc>
          <w:tcPr>
            <w:tcW w:w="9503" w:type="dxa"/>
          </w:tcPr>
          <w:p w14:paraId="098F7792" w14:textId="74D07C82" w:rsidR="00C37D0C" w:rsidRDefault="00C37D0C" w:rsidP="0017220A">
            <w:pPr>
              <w:rPr>
                <w:rFonts w:cs="Arial"/>
                <w:b/>
              </w:rPr>
            </w:pPr>
            <w:r>
              <w:rPr>
                <w:rFonts w:cs="Arial"/>
                <w:b/>
              </w:rPr>
              <w:t xml:space="preserve">Website Accessibility – </w:t>
            </w:r>
            <w:r w:rsidRPr="00C37D0C">
              <w:rPr>
                <w:rFonts w:cs="Arial"/>
                <w:bCs/>
              </w:rPr>
              <w:t xml:space="preserve">to receive a report from training </w:t>
            </w:r>
            <w:r>
              <w:rPr>
                <w:rFonts w:cs="Arial"/>
                <w:bCs/>
              </w:rPr>
              <w:t>attended by Assistant Clerk</w:t>
            </w:r>
            <w:r w:rsidR="008B5D17">
              <w:rPr>
                <w:rFonts w:cs="Arial"/>
                <w:bCs/>
              </w:rPr>
              <w:t>.</w:t>
            </w:r>
          </w:p>
          <w:p w14:paraId="670717A9" w14:textId="63E955DA" w:rsidR="00C37D0C" w:rsidRDefault="00C37D0C" w:rsidP="0017220A">
            <w:pPr>
              <w:rPr>
                <w:rFonts w:cs="Arial"/>
                <w:b/>
              </w:rPr>
            </w:pPr>
          </w:p>
        </w:tc>
      </w:tr>
      <w:tr w:rsidR="009012C5" w:rsidRPr="00A17654" w14:paraId="32A79E4F" w14:textId="77777777" w:rsidTr="008B5D17">
        <w:tc>
          <w:tcPr>
            <w:tcW w:w="988" w:type="dxa"/>
          </w:tcPr>
          <w:p w14:paraId="49EBAB65" w14:textId="496A49F8" w:rsidR="009012C5" w:rsidRPr="00A17654" w:rsidRDefault="00C37D0C" w:rsidP="0017220A">
            <w:pPr>
              <w:jc w:val="center"/>
              <w:rPr>
                <w:rFonts w:cs="Arial"/>
                <w:b/>
              </w:rPr>
            </w:pPr>
            <w:r>
              <w:rPr>
                <w:rFonts w:cs="Arial"/>
                <w:b/>
              </w:rPr>
              <w:t>9</w:t>
            </w:r>
          </w:p>
        </w:tc>
        <w:tc>
          <w:tcPr>
            <w:tcW w:w="9503" w:type="dxa"/>
          </w:tcPr>
          <w:p w14:paraId="711B1648" w14:textId="77777777" w:rsidR="009012C5" w:rsidRDefault="009012C5" w:rsidP="0017220A">
            <w:pPr>
              <w:rPr>
                <w:rFonts w:cs="Arial"/>
              </w:rPr>
            </w:pPr>
            <w:r w:rsidRPr="00A17654">
              <w:rPr>
                <w:rFonts w:cs="Arial"/>
                <w:b/>
              </w:rPr>
              <w:t>Date and time of next meeting</w:t>
            </w:r>
            <w:r w:rsidRPr="00A17654">
              <w:rPr>
                <w:rFonts w:cs="Arial"/>
              </w:rPr>
              <w:t xml:space="preserve"> – to </w:t>
            </w:r>
            <w:r>
              <w:rPr>
                <w:rFonts w:cs="Arial"/>
              </w:rPr>
              <w:t xml:space="preserve">note. </w:t>
            </w:r>
          </w:p>
          <w:p w14:paraId="3732CB22" w14:textId="77777777" w:rsidR="009012C5" w:rsidRPr="00A17654" w:rsidRDefault="009012C5" w:rsidP="0017220A">
            <w:pPr>
              <w:rPr>
                <w:rFonts w:cs="Arial"/>
              </w:rPr>
            </w:pPr>
          </w:p>
        </w:tc>
      </w:tr>
      <w:tr w:rsidR="009012C5" w:rsidRPr="00A17654" w14:paraId="3E8F204B" w14:textId="77777777" w:rsidTr="008B5D17">
        <w:tc>
          <w:tcPr>
            <w:tcW w:w="988" w:type="dxa"/>
          </w:tcPr>
          <w:p w14:paraId="63711710" w14:textId="470B4391" w:rsidR="009012C5" w:rsidRPr="00A17654" w:rsidRDefault="00C37D0C" w:rsidP="0017220A">
            <w:pPr>
              <w:jc w:val="center"/>
              <w:rPr>
                <w:rFonts w:cs="Arial"/>
                <w:b/>
              </w:rPr>
            </w:pPr>
            <w:r>
              <w:rPr>
                <w:rFonts w:cs="Arial"/>
                <w:b/>
              </w:rPr>
              <w:t>10</w:t>
            </w:r>
          </w:p>
        </w:tc>
        <w:tc>
          <w:tcPr>
            <w:tcW w:w="9503" w:type="dxa"/>
          </w:tcPr>
          <w:p w14:paraId="048E9CE7" w14:textId="77777777" w:rsidR="009012C5" w:rsidRPr="00DE7F66" w:rsidRDefault="009012C5" w:rsidP="0017220A">
            <w:pPr>
              <w:jc w:val="both"/>
              <w:rPr>
                <w:b/>
              </w:rPr>
            </w:pPr>
            <w:r w:rsidRPr="00DE7F66">
              <w:rPr>
                <w:b/>
              </w:rPr>
              <w:t>Exclusion of Public and Press</w:t>
            </w:r>
          </w:p>
          <w:p w14:paraId="6E260675" w14:textId="16383C66" w:rsidR="009012C5" w:rsidRDefault="009012C5" w:rsidP="0017220A">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0671C457" w14:textId="5585E252" w:rsidR="008D48DD" w:rsidRDefault="008D48DD" w:rsidP="0017220A"/>
          <w:p w14:paraId="0C483DC8" w14:textId="7D45870D" w:rsidR="008D48DD" w:rsidRPr="00F179E0" w:rsidRDefault="008D48DD" w:rsidP="0017220A">
            <w:r w:rsidRPr="00F179E0">
              <w:t xml:space="preserve">a) </w:t>
            </w:r>
            <w:r w:rsidR="000A26D9" w:rsidRPr="00F179E0">
              <w:t xml:space="preserve">Changes </w:t>
            </w:r>
            <w:r w:rsidR="006F2230" w:rsidRPr="00F179E0">
              <w:t xml:space="preserve">to </w:t>
            </w:r>
            <w:proofErr w:type="spellStart"/>
            <w:r w:rsidR="006F2230" w:rsidRPr="00F179E0">
              <w:t>Groundsman’s</w:t>
            </w:r>
            <w:proofErr w:type="spellEnd"/>
            <w:r w:rsidR="006F2230" w:rsidRPr="00F179E0">
              <w:t xml:space="preserve"> Hours</w:t>
            </w:r>
            <w:r w:rsidR="000A26D9" w:rsidRPr="00F179E0">
              <w:t xml:space="preserve"> – to discuss</w:t>
            </w:r>
            <w:r w:rsidR="008B5D17">
              <w:t>.</w:t>
            </w:r>
          </w:p>
          <w:p w14:paraId="506D5028" w14:textId="4008C2C8" w:rsidR="000A26D9" w:rsidRPr="00F179E0" w:rsidRDefault="000A26D9" w:rsidP="0017220A">
            <w:r w:rsidRPr="00F179E0">
              <w:t xml:space="preserve">b) </w:t>
            </w:r>
            <w:r w:rsidR="00F179E0" w:rsidRPr="00F179E0">
              <w:rPr>
                <w:rFonts w:cs="Arial"/>
              </w:rPr>
              <w:t>Staffing Budget for 2020-21 – to consider confidential report and make recommendations for 2020-21 staffing budget (copy enclosed).</w:t>
            </w:r>
          </w:p>
          <w:p w14:paraId="3DB806B2" w14:textId="3BFC20CD" w:rsidR="009012C5" w:rsidRDefault="009012C5" w:rsidP="0017220A">
            <w:pPr>
              <w:rPr>
                <w:rFonts w:cs="Arial"/>
              </w:rPr>
            </w:pPr>
          </w:p>
          <w:p w14:paraId="7EC2E781" w14:textId="77777777" w:rsidR="008D48DD" w:rsidRPr="00A17654" w:rsidRDefault="008D48DD" w:rsidP="0017220A">
            <w:pPr>
              <w:rPr>
                <w:rFonts w:cs="Arial"/>
                <w:b/>
              </w:rPr>
            </w:pPr>
          </w:p>
          <w:p w14:paraId="57E5A764" w14:textId="77777777" w:rsidR="009012C5" w:rsidRDefault="009012C5" w:rsidP="0017220A"/>
          <w:p w14:paraId="2053812B" w14:textId="77777777" w:rsidR="009012C5" w:rsidRPr="00A17654" w:rsidRDefault="009012C5" w:rsidP="0017220A">
            <w:pPr>
              <w:rPr>
                <w:rFonts w:cs="Arial"/>
                <w:b/>
              </w:rPr>
            </w:pPr>
          </w:p>
        </w:tc>
      </w:tr>
      <w:bookmarkEnd w:id="0"/>
    </w:tbl>
    <w:p w14:paraId="13D6B6A3" w14:textId="77777777" w:rsidR="009012C5" w:rsidRDefault="009012C5" w:rsidP="009012C5"/>
    <w:p w14:paraId="2F295971" w14:textId="77777777" w:rsidR="009012C5" w:rsidRDefault="009012C5" w:rsidP="009012C5"/>
    <w:p w14:paraId="4D91049A" w14:textId="77777777" w:rsidR="00F64222" w:rsidRDefault="00F64222"/>
    <w:sectPr w:rsidR="00F64222" w:rsidSect="002A0D85">
      <w:pgSz w:w="12240" w:h="15840"/>
      <w:pgMar w:top="567" w:right="1361" w:bottom="900"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C5"/>
    <w:rsid w:val="000A26D9"/>
    <w:rsid w:val="003B088D"/>
    <w:rsid w:val="004E24E0"/>
    <w:rsid w:val="006A6029"/>
    <w:rsid w:val="006F2230"/>
    <w:rsid w:val="00770ACA"/>
    <w:rsid w:val="008B5D17"/>
    <w:rsid w:val="008D48DD"/>
    <w:rsid w:val="009012C5"/>
    <w:rsid w:val="00916AF1"/>
    <w:rsid w:val="00AA191A"/>
    <w:rsid w:val="00AE4E53"/>
    <w:rsid w:val="00B10DB9"/>
    <w:rsid w:val="00BF0660"/>
    <w:rsid w:val="00C12FC2"/>
    <w:rsid w:val="00C37D0C"/>
    <w:rsid w:val="00D73CAE"/>
    <w:rsid w:val="00D912A2"/>
    <w:rsid w:val="00DA77AB"/>
    <w:rsid w:val="00E95136"/>
    <w:rsid w:val="00F179E0"/>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1B03"/>
  <w15:chartTrackingRefBased/>
  <w15:docId w15:val="{7629BB86-75A6-42EB-B488-83B9263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C5"/>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012C5"/>
    <w:pPr>
      <w:tabs>
        <w:tab w:val="center" w:pos="4513"/>
        <w:tab w:val="right" w:pos="9026"/>
      </w:tabs>
    </w:pPr>
  </w:style>
  <w:style w:type="character" w:customStyle="1" w:styleId="HeaderChar">
    <w:name w:val="Header Char"/>
    <w:basedOn w:val="DefaultParagraphFont"/>
    <w:link w:val="Header"/>
    <w:uiPriority w:val="99"/>
    <w:rsid w:val="009012C5"/>
    <w:rPr>
      <w:rFonts w:ascii="Arial" w:eastAsia="Times New Roman" w:hAnsi="Arial" w:cs="Times New Roman"/>
      <w:sz w:val="24"/>
      <w:szCs w:val="24"/>
      <w:lang w:val="en-US"/>
    </w:rPr>
  </w:style>
  <w:style w:type="character" w:styleId="Hyperlink">
    <w:name w:val="Hyperlink"/>
    <w:basedOn w:val="DefaultParagraphFont"/>
    <w:uiPriority w:val="99"/>
    <w:unhideWhenUsed/>
    <w:rsid w:val="00901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E65B2-8D38-40BB-8242-9FABE528B3DB}"/>
</file>

<file path=customXml/itemProps2.xml><?xml version="1.0" encoding="utf-8"?>
<ds:datastoreItem xmlns:ds="http://schemas.openxmlformats.org/officeDocument/2006/customXml" ds:itemID="{6801DE6A-2F79-4714-995F-D58CC97FD82E}">
  <ds:schemaRefs>
    <ds:schemaRef ds:uri="http://schemas.microsoft.com/sharepoint/v3/contenttype/forms"/>
  </ds:schemaRefs>
</ds:datastoreItem>
</file>

<file path=customXml/itemProps3.xml><?xml version="1.0" encoding="utf-8"?>
<ds:datastoreItem xmlns:ds="http://schemas.openxmlformats.org/officeDocument/2006/customXml" ds:itemID="{93CD0658-B666-49FC-8B3C-55D8D5E15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20</cp:revision>
  <cp:lastPrinted>2020-01-07T11:18:00Z</cp:lastPrinted>
  <dcterms:created xsi:type="dcterms:W3CDTF">2019-12-19T17:23:00Z</dcterms:created>
  <dcterms:modified xsi:type="dcterms:W3CDTF">2020-01-14T08:28:00Z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