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2F52" w14:textId="1E42A71B" w:rsidR="006E04D3" w:rsidRDefault="006E04D3" w:rsidP="006E04D3">
      <w:pPr>
        <w:pStyle w:val="NoSpacing"/>
        <w:rPr>
          <w:u w:val="single"/>
        </w:rPr>
      </w:pPr>
      <w:r w:rsidRPr="000A237F">
        <w:rPr>
          <w:u w:val="single"/>
        </w:rPr>
        <w:t xml:space="preserve">Minutes of a Meeting of the </w:t>
      </w:r>
      <w:r>
        <w:rPr>
          <w:u w:val="single"/>
        </w:rPr>
        <w:t>Finance</w:t>
      </w:r>
      <w:r w:rsidRPr="000A237F">
        <w:rPr>
          <w:u w:val="single"/>
        </w:rPr>
        <w:t xml:space="preserve"> &amp; Corporate Governance Committee held on </w:t>
      </w:r>
      <w:r>
        <w:rPr>
          <w:u w:val="single"/>
        </w:rPr>
        <w:t xml:space="preserve">Tuesday </w:t>
      </w:r>
      <w:r w:rsidR="00E5385F">
        <w:rPr>
          <w:u w:val="single"/>
        </w:rPr>
        <w:t>23</w:t>
      </w:r>
      <w:r w:rsidR="00E5385F" w:rsidRPr="00E5385F">
        <w:rPr>
          <w:u w:val="single"/>
          <w:vertAlign w:val="superscript"/>
        </w:rPr>
        <w:t>rd</w:t>
      </w:r>
      <w:r w:rsidR="00E5385F">
        <w:rPr>
          <w:u w:val="single"/>
        </w:rPr>
        <w:t xml:space="preserve"> May</w:t>
      </w:r>
      <w:r>
        <w:rPr>
          <w:u w:val="single"/>
        </w:rPr>
        <w:t xml:space="preserve"> 2023 at 14.00 in the </w:t>
      </w:r>
      <w:r w:rsidR="00E5385F">
        <w:rPr>
          <w:u w:val="single"/>
        </w:rPr>
        <w:t>Meeting Room, Wem Library</w:t>
      </w:r>
      <w:r>
        <w:rPr>
          <w:u w:val="single"/>
        </w:rPr>
        <w:t>,</w:t>
      </w:r>
      <w:r w:rsidR="00E5385F">
        <w:rPr>
          <w:u w:val="single"/>
        </w:rPr>
        <w:t xml:space="preserve"> High Street</w:t>
      </w:r>
      <w:r w:rsidR="00D96A5C">
        <w:rPr>
          <w:u w:val="single"/>
        </w:rPr>
        <w:t>,</w:t>
      </w:r>
      <w:r>
        <w:rPr>
          <w:u w:val="single"/>
        </w:rPr>
        <w:t xml:space="preserve"> Wem</w:t>
      </w:r>
    </w:p>
    <w:p w14:paraId="56175F9D" w14:textId="77777777" w:rsidR="006E04D3" w:rsidRPr="000A237F" w:rsidRDefault="006E04D3" w:rsidP="006E04D3">
      <w:pPr>
        <w:pStyle w:val="NoSpacing"/>
        <w:rPr>
          <w:u w:val="single"/>
        </w:rPr>
      </w:pPr>
    </w:p>
    <w:p w14:paraId="66A24071" w14:textId="6BA46663" w:rsidR="008B4B98" w:rsidRDefault="006E04D3" w:rsidP="006E04D3">
      <w:r w:rsidRPr="000A237F">
        <w:rPr>
          <w:u w:val="single"/>
        </w:rPr>
        <w:t>Present</w:t>
      </w:r>
      <w:r>
        <w:t xml:space="preserve">: - Cllrs D Parry </w:t>
      </w:r>
      <w:r w:rsidRPr="000A237F">
        <w:t>(Chairman)</w:t>
      </w:r>
      <w:r>
        <w:t>, P Broomhall,</w:t>
      </w:r>
      <w:r w:rsidR="00CF0946">
        <w:t xml:space="preserve"> </w:t>
      </w:r>
      <w:r w:rsidR="0089118E">
        <w:t xml:space="preserve">R Dodd, </w:t>
      </w:r>
      <w:r>
        <w:t>P Glover,</w:t>
      </w:r>
      <w:r w:rsidR="0089118E">
        <w:t xml:space="preserve"> C Granger,</w:t>
      </w:r>
    </w:p>
    <w:p w14:paraId="59BBE991" w14:textId="7E118029" w:rsidR="006E04D3" w:rsidRDefault="006E04D3" w:rsidP="006E04D3">
      <w:r w:rsidRPr="00415864">
        <w:t>P Johnson</w:t>
      </w:r>
      <w:r w:rsidR="00D96D9F">
        <w:t>, E</w:t>
      </w:r>
      <w:r w:rsidR="00D96D9F" w:rsidRPr="00D96D9F">
        <w:rPr>
          <w:rFonts w:cs="Arial"/>
          <w:bCs/>
        </w:rPr>
        <w:t xml:space="preserve"> </w:t>
      </w:r>
      <w:r w:rsidR="00D96D9F">
        <w:rPr>
          <w:rFonts w:cs="Arial"/>
          <w:bCs/>
        </w:rPr>
        <w:t>Towers</w:t>
      </w:r>
      <w:r w:rsidR="00D96A5C">
        <w:rPr>
          <w:rFonts w:cs="Arial"/>
          <w:bCs/>
        </w:rPr>
        <w:t>.</w:t>
      </w:r>
    </w:p>
    <w:p w14:paraId="18FC5039" w14:textId="006E9E6F" w:rsidR="006E04D3" w:rsidRDefault="006E04D3" w:rsidP="006E04D3">
      <w:pPr>
        <w:pStyle w:val="NoSpacing"/>
      </w:pPr>
      <w:r w:rsidRPr="000A237F">
        <w:t xml:space="preserve">Mrs </w:t>
      </w:r>
      <w:r>
        <w:t>P O’Hagan</w:t>
      </w:r>
      <w:r w:rsidRPr="000A237F">
        <w:t xml:space="preserve"> (Town Clerk</w:t>
      </w:r>
      <w:r>
        <w:t>)</w:t>
      </w:r>
      <w:r w:rsidR="00D96A5C">
        <w:t>.</w:t>
      </w:r>
    </w:p>
    <w:p w14:paraId="7CFC1021" w14:textId="77777777" w:rsidR="00E5385F" w:rsidRDefault="00E5385F" w:rsidP="006E04D3">
      <w:pPr>
        <w:pStyle w:val="NoSpacing"/>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0149"/>
      </w:tblGrid>
      <w:tr w:rsidR="00252591" w:rsidRPr="00A17654" w14:paraId="3080984E" w14:textId="77777777" w:rsidTr="00C63CD8">
        <w:tc>
          <w:tcPr>
            <w:tcW w:w="483" w:type="dxa"/>
          </w:tcPr>
          <w:p w14:paraId="5EB51AAF" w14:textId="77777777" w:rsidR="00252591" w:rsidRDefault="00252591" w:rsidP="006967D9">
            <w:pPr>
              <w:jc w:val="center"/>
              <w:rPr>
                <w:rFonts w:cs="Arial"/>
                <w:b/>
              </w:rPr>
            </w:pPr>
            <w:r>
              <w:rPr>
                <w:rFonts w:cs="Arial"/>
                <w:b/>
              </w:rPr>
              <w:t>1</w:t>
            </w:r>
          </w:p>
        </w:tc>
        <w:tc>
          <w:tcPr>
            <w:tcW w:w="10149" w:type="dxa"/>
          </w:tcPr>
          <w:p w14:paraId="64CDA57B" w14:textId="77777777" w:rsidR="00252591" w:rsidRDefault="00252591" w:rsidP="006967D9">
            <w:pPr>
              <w:ind w:left="35"/>
              <w:rPr>
                <w:rFonts w:cs="Arial"/>
              </w:rPr>
            </w:pPr>
            <w:r w:rsidRPr="00A17654">
              <w:rPr>
                <w:rFonts w:cs="Arial"/>
                <w:b/>
              </w:rPr>
              <w:t>Apologies</w:t>
            </w:r>
            <w:r w:rsidRPr="00A17654">
              <w:rPr>
                <w:rFonts w:cs="Arial"/>
              </w:rPr>
              <w:t xml:space="preserve"> - to receive any apologies and reasons for </w:t>
            </w:r>
            <w:proofErr w:type="gramStart"/>
            <w:r w:rsidRPr="00A17654">
              <w:rPr>
                <w:rFonts w:cs="Arial"/>
              </w:rPr>
              <w:t>absence</w:t>
            </w:r>
            <w:proofErr w:type="gramEnd"/>
          </w:p>
          <w:p w14:paraId="4AB6150C" w14:textId="2EC0AD6A" w:rsidR="00252591" w:rsidRDefault="00252591" w:rsidP="006967D9">
            <w:pPr>
              <w:ind w:left="35"/>
              <w:rPr>
                <w:rFonts w:cs="Arial"/>
                <w:bCs/>
              </w:rPr>
            </w:pPr>
            <w:r w:rsidRPr="00252591">
              <w:rPr>
                <w:rFonts w:cs="Arial"/>
                <w:bCs/>
              </w:rPr>
              <w:t>Apologies were noted from Cllr Soul</w:t>
            </w:r>
            <w:r w:rsidR="00D96A5C">
              <w:rPr>
                <w:rFonts w:cs="Arial"/>
                <w:bCs/>
              </w:rPr>
              <w:t>.</w:t>
            </w:r>
          </w:p>
          <w:p w14:paraId="40524DD4" w14:textId="77777777" w:rsidR="00252591" w:rsidRPr="00A17654" w:rsidRDefault="00252591" w:rsidP="00081452">
            <w:pPr>
              <w:ind w:left="35"/>
              <w:rPr>
                <w:rFonts w:cs="Arial"/>
                <w:b/>
              </w:rPr>
            </w:pPr>
          </w:p>
        </w:tc>
      </w:tr>
      <w:tr w:rsidR="00252591" w:rsidRPr="00A17654" w14:paraId="515B6FF1" w14:textId="77777777" w:rsidTr="00C63CD8">
        <w:tc>
          <w:tcPr>
            <w:tcW w:w="483" w:type="dxa"/>
          </w:tcPr>
          <w:p w14:paraId="505FBD74" w14:textId="77777777" w:rsidR="00252591" w:rsidRPr="00A17654" w:rsidRDefault="00252591" w:rsidP="006967D9">
            <w:pPr>
              <w:jc w:val="center"/>
              <w:rPr>
                <w:rFonts w:cs="Arial"/>
                <w:b/>
              </w:rPr>
            </w:pPr>
            <w:r>
              <w:rPr>
                <w:rFonts w:cs="Arial"/>
                <w:b/>
              </w:rPr>
              <w:t>2</w:t>
            </w:r>
          </w:p>
        </w:tc>
        <w:tc>
          <w:tcPr>
            <w:tcW w:w="10149" w:type="dxa"/>
          </w:tcPr>
          <w:tbl>
            <w:tblPr>
              <w:tblW w:w="0" w:type="auto"/>
              <w:tblBorders>
                <w:top w:val="nil"/>
                <w:left w:val="nil"/>
                <w:bottom w:val="nil"/>
                <w:right w:val="nil"/>
              </w:tblBorders>
              <w:tblLook w:val="0000" w:firstRow="0" w:lastRow="0" w:firstColumn="0" w:lastColumn="0" w:noHBand="0" w:noVBand="0"/>
            </w:tblPr>
            <w:tblGrid>
              <w:gridCol w:w="9933"/>
            </w:tblGrid>
            <w:tr w:rsidR="00252591" w:rsidRPr="00A17654" w14:paraId="2F074D8F" w14:textId="77777777" w:rsidTr="006967D9">
              <w:trPr>
                <w:trHeight w:val="559"/>
              </w:trPr>
              <w:tc>
                <w:tcPr>
                  <w:tcW w:w="0" w:type="auto"/>
                </w:tcPr>
                <w:p w14:paraId="03F3F22C" w14:textId="77777777" w:rsidR="00252591" w:rsidRPr="00A17654" w:rsidRDefault="00252591" w:rsidP="006967D9">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409E2C18" w14:textId="77777777" w:rsidR="00252591" w:rsidRDefault="00252591" w:rsidP="006967D9">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61BAF830" w14:textId="6A61BDE7" w:rsidR="00252591" w:rsidRPr="00A17654" w:rsidRDefault="0016793D" w:rsidP="006967D9">
                  <w:pPr>
                    <w:pStyle w:val="Default"/>
                    <w:rPr>
                      <w:rFonts w:ascii="Arial" w:hAnsi="Arial" w:cs="Arial"/>
                    </w:rPr>
                  </w:pPr>
                  <w:r>
                    <w:rPr>
                      <w:rFonts w:ascii="Arial" w:hAnsi="Arial" w:cs="Arial"/>
                    </w:rPr>
                    <w:t>None declared.</w:t>
                  </w:r>
                </w:p>
                <w:p w14:paraId="0F0E71B5" w14:textId="77777777" w:rsidR="00252591" w:rsidRDefault="00252591" w:rsidP="006967D9">
                  <w:pPr>
                    <w:pStyle w:val="Default"/>
                    <w:rPr>
                      <w:rFonts w:ascii="Arial" w:hAnsi="Arial" w:cs="Arial"/>
                    </w:rPr>
                  </w:pPr>
                  <w:r w:rsidRPr="00A17654">
                    <w:rPr>
                      <w:rFonts w:ascii="Arial" w:hAnsi="Arial" w:cs="Arial"/>
                    </w:rPr>
                    <w:t xml:space="preserve">b) To consider any applications for dispensation. </w:t>
                  </w:r>
                </w:p>
                <w:p w14:paraId="3B500526" w14:textId="1E460A8A" w:rsidR="00252591" w:rsidRPr="00A17654" w:rsidRDefault="00252591" w:rsidP="006967D9">
                  <w:pPr>
                    <w:pStyle w:val="Default"/>
                    <w:rPr>
                      <w:rFonts w:ascii="Arial" w:hAnsi="Arial" w:cs="Arial"/>
                    </w:rPr>
                  </w:pPr>
                  <w:r>
                    <w:rPr>
                      <w:rFonts w:ascii="Arial" w:hAnsi="Arial" w:cs="Arial"/>
                    </w:rPr>
                    <w:t>None received</w:t>
                  </w:r>
                  <w:r w:rsidR="00B44480">
                    <w:rPr>
                      <w:rFonts w:ascii="Arial" w:hAnsi="Arial" w:cs="Arial"/>
                    </w:rPr>
                    <w:t>.</w:t>
                  </w:r>
                </w:p>
                <w:p w14:paraId="382CF031" w14:textId="77777777" w:rsidR="00252591" w:rsidRPr="00A17654" w:rsidRDefault="00252591" w:rsidP="006967D9">
                  <w:pPr>
                    <w:pStyle w:val="Default"/>
                    <w:rPr>
                      <w:rFonts w:ascii="Arial" w:hAnsi="Arial" w:cs="Arial"/>
                    </w:rPr>
                  </w:pPr>
                </w:p>
              </w:tc>
            </w:tr>
          </w:tbl>
          <w:p w14:paraId="463744E9" w14:textId="77777777" w:rsidR="00252591" w:rsidRPr="00A17654" w:rsidRDefault="00252591" w:rsidP="006967D9">
            <w:pPr>
              <w:rPr>
                <w:rFonts w:cs="Arial"/>
                <w:b/>
              </w:rPr>
            </w:pPr>
          </w:p>
        </w:tc>
      </w:tr>
      <w:tr w:rsidR="00252591" w:rsidRPr="00A17654" w14:paraId="535BA804" w14:textId="77777777" w:rsidTr="00C63CD8">
        <w:tc>
          <w:tcPr>
            <w:tcW w:w="483" w:type="dxa"/>
          </w:tcPr>
          <w:p w14:paraId="3BE24D76" w14:textId="77777777" w:rsidR="00252591" w:rsidRPr="00A17654" w:rsidRDefault="00252591" w:rsidP="006967D9">
            <w:pPr>
              <w:jc w:val="center"/>
              <w:rPr>
                <w:rFonts w:cs="Arial"/>
                <w:b/>
              </w:rPr>
            </w:pPr>
            <w:r>
              <w:rPr>
                <w:rFonts w:cs="Arial"/>
                <w:b/>
              </w:rPr>
              <w:t>3</w:t>
            </w:r>
          </w:p>
        </w:tc>
        <w:tc>
          <w:tcPr>
            <w:tcW w:w="10149" w:type="dxa"/>
          </w:tcPr>
          <w:p w14:paraId="3EA96F14" w14:textId="30C991FA" w:rsidR="00252591" w:rsidRDefault="00252591" w:rsidP="00252591">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10.1.23</w:t>
            </w:r>
            <w:r w:rsidR="00D96A5C">
              <w:rPr>
                <w:rFonts w:cs="Arial"/>
              </w:rPr>
              <w:t>.</w:t>
            </w:r>
          </w:p>
          <w:p w14:paraId="6576D44E" w14:textId="77777777" w:rsidR="00252591" w:rsidRDefault="00252591" w:rsidP="00252591">
            <w:pPr>
              <w:rPr>
                <w:rFonts w:cs="Arial"/>
              </w:rPr>
            </w:pPr>
          </w:p>
          <w:p w14:paraId="657FDAB1" w14:textId="767F0689" w:rsidR="00FE3B25" w:rsidRDefault="00FE3B25" w:rsidP="00FE3B25">
            <w:pPr>
              <w:rPr>
                <w:rFonts w:cs="Arial"/>
                <w:b/>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 approve as a correct record the</w:t>
            </w:r>
            <w:r>
              <w:rPr>
                <w:rFonts w:cs="Arial"/>
                <w:b/>
                <w:bCs/>
              </w:rPr>
              <w:t xml:space="preserve"> </w:t>
            </w:r>
            <w:r w:rsidRPr="005F4408">
              <w:rPr>
                <w:rFonts w:cs="Arial"/>
                <w:b/>
                <w:bCs/>
              </w:rPr>
              <w:t xml:space="preserve">minutes of </w:t>
            </w:r>
            <w:r>
              <w:rPr>
                <w:rFonts w:cs="Arial"/>
                <w:b/>
                <w:bCs/>
              </w:rPr>
              <w:t xml:space="preserve">the </w:t>
            </w:r>
            <w:r w:rsidRPr="005F4408">
              <w:rPr>
                <w:rFonts w:cs="Arial"/>
                <w:b/>
                <w:bCs/>
              </w:rPr>
              <w:t xml:space="preserve">meeting of the Finance &amp; Corporate Governance Committee held on </w:t>
            </w:r>
            <w:r>
              <w:rPr>
                <w:rFonts w:cs="Arial"/>
                <w:b/>
                <w:bCs/>
              </w:rPr>
              <w:t>10.1.23</w:t>
            </w:r>
            <w:r w:rsidRPr="005F4408">
              <w:rPr>
                <w:rFonts w:cs="Arial"/>
                <w:b/>
                <w:bCs/>
              </w:rPr>
              <w:t xml:space="preserve"> and t</w:t>
            </w:r>
            <w:r>
              <w:rPr>
                <w:rFonts w:cs="Arial"/>
                <w:b/>
                <w:bCs/>
              </w:rPr>
              <w:t>he</w:t>
            </w:r>
            <w:r w:rsidRPr="005F4408">
              <w:rPr>
                <w:rFonts w:cs="Arial"/>
                <w:b/>
                <w:bCs/>
              </w:rPr>
              <w:t>y were duly signed</w:t>
            </w:r>
            <w:r>
              <w:rPr>
                <w:rFonts w:cs="Arial"/>
                <w:b/>
                <w:bCs/>
              </w:rPr>
              <w:t xml:space="preserve"> by the chairman.</w:t>
            </w:r>
          </w:p>
          <w:p w14:paraId="094FBEE9" w14:textId="05172F1B" w:rsidR="00252591" w:rsidRPr="00A17654" w:rsidRDefault="00252591" w:rsidP="00252591">
            <w:pPr>
              <w:rPr>
                <w:rFonts w:cs="Arial"/>
                <w:b/>
              </w:rPr>
            </w:pPr>
            <w:r>
              <w:rPr>
                <w:rFonts w:cs="Arial"/>
              </w:rPr>
              <w:t xml:space="preserve"> </w:t>
            </w:r>
          </w:p>
        </w:tc>
      </w:tr>
      <w:tr w:rsidR="00252591" w:rsidRPr="00A17654" w14:paraId="613C6410" w14:textId="77777777" w:rsidTr="00C63CD8">
        <w:tc>
          <w:tcPr>
            <w:tcW w:w="483" w:type="dxa"/>
          </w:tcPr>
          <w:p w14:paraId="7E498435" w14:textId="77777777" w:rsidR="00252591" w:rsidRPr="00A17654" w:rsidRDefault="00252591" w:rsidP="006967D9">
            <w:pPr>
              <w:jc w:val="center"/>
              <w:rPr>
                <w:rFonts w:cs="Arial"/>
                <w:b/>
              </w:rPr>
            </w:pPr>
            <w:r>
              <w:rPr>
                <w:rFonts w:cs="Arial"/>
                <w:b/>
              </w:rPr>
              <w:t>4</w:t>
            </w:r>
          </w:p>
        </w:tc>
        <w:tc>
          <w:tcPr>
            <w:tcW w:w="10149" w:type="dxa"/>
          </w:tcPr>
          <w:p w14:paraId="6561CE87" w14:textId="5AA88DBD" w:rsidR="00252591" w:rsidRDefault="00252591" w:rsidP="006967D9">
            <w:pPr>
              <w:rPr>
                <w:rFonts w:cs="Arial"/>
                <w:b/>
              </w:rPr>
            </w:pPr>
            <w:r>
              <w:rPr>
                <w:rFonts w:cs="Arial"/>
                <w:b/>
              </w:rPr>
              <w:t xml:space="preserve">Progress Report – </w:t>
            </w:r>
            <w:r w:rsidRPr="0022470D">
              <w:rPr>
                <w:rFonts w:cs="Arial"/>
              </w:rPr>
              <w:t>to note</w:t>
            </w:r>
            <w:r w:rsidR="00B44480">
              <w:rPr>
                <w:rFonts w:cs="Arial"/>
              </w:rPr>
              <w:t>.</w:t>
            </w:r>
          </w:p>
          <w:p w14:paraId="04BFDAE4" w14:textId="77777777" w:rsidR="00252591" w:rsidRDefault="00252591" w:rsidP="006967D9">
            <w:pPr>
              <w:rPr>
                <w:rFonts w:cs="Arial"/>
                <w:b/>
              </w:rPr>
            </w:pPr>
          </w:p>
          <w:p w14:paraId="7231CE54" w14:textId="3FF1FA53" w:rsidR="00FE3B25" w:rsidRDefault="00FE3B25" w:rsidP="006967D9">
            <w:pPr>
              <w:rPr>
                <w:rFonts w:cs="Arial"/>
                <w:b/>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sidR="0016793D">
              <w:rPr>
                <w:rFonts w:cs="Arial"/>
                <w:b/>
                <w:bCs/>
              </w:rPr>
              <w:t xml:space="preserve"> note the report</w:t>
            </w:r>
            <w:r w:rsidR="00D96A5C">
              <w:rPr>
                <w:rFonts w:cs="Arial"/>
                <w:b/>
                <w:bCs/>
              </w:rPr>
              <w:t>.</w:t>
            </w:r>
          </w:p>
          <w:p w14:paraId="743CF2D2" w14:textId="77777777" w:rsidR="00FE3B25" w:rsidRPr="00A17654" w:rsidRDefault="00FE3B25" w:rsidP="006967D9">
            <w:pPr>
              <w:rPr>
                <w:rFonts w:cs="Arial"/>
                <w:b/>
              </w:rPr>
            </w:pPr>
          </w:p>
        </w:tc>
      </w:tr>
      <w:tr w:rsidR="00252591" w:rsidRPr="00A17654" w14:paraId="078BDF6D" w14:textId="77777777" w:rsidTr="00C63CD8">
        <w:tc>
          <w:tcPr>
            <w:tcW w:w="483" w:type="dxa"/>
          </w:tcPr>
          <w:p w14:paraId="64D7AABA" w14:textId="77777777" w:rsidR="00252591" w:rsidRPr="00A17654" w:rsidRDefault="00252591" w:rsidP="006967D9">
            <w:pPr>
              <w:jc w:val="center"/>
              <w:rPr>
                <w:rFonts w:cs="Arial"/>
                <w:b/>
              </w:rPr>
            </w:pPr>
            <w:r>
              <w:rPr>
                <w:rFonts w:cs="Arial"/>
                <w:b/>
              </w:rPr>
              <w:t>5</w:t>
            </w:r>
          </w:p>
        </w:tc>
        <w:tc>
          <w:tcPr>
            <w:tcW w:w="10149" w:type="dxa"/>
          </w:tcPr>
          <w:p w14:paraId="40BD9782" w14:textId="77777777" w:rsidR="00252591" w:rsidRDefault="00252591" w:rsidP="006967D9">
            <w:pPr>
              <w:rPr>
                <w:rFonts w:cs="Arial"/>
                <w:b/>
              </w:rPr>
            </w:pPr>
            <w:r>
              <w:rPr>
                <w:rFonts w:cs="Arial"/>
                <w:b/>
              </w:rPr>
              <w:t xml:space="preserve">Accounts  </w:t>
            </w:r>
          </w:p>
          <w:p w14:paraId="446A2C52" w14:textId="3FEE11D1" w:rsidR="00252591" w:rsidRDefault="00252591" w:rsidP="006967D9">
            <w:pPr>
              <w:rPr>
                <w:rFonts w:cs="Arial"/>
              </w:rPr>
            </w:pPr>
            <w:r>
              <w:rPr>
                <w:rFonts w:cs="Arial"/>
                <w:b/>
              </w:rPr>
              <w:t xml:space="preserve">a) </w:t>
            </w:r>
            <w:proofErr w:type="gramStart"/>
            <w:r>
              <w:rPr>
                <w:rFonts w:cs="Arial"/>
                <w:b/>
              </w:rPr>
              <w:t>2022-23</w:t>
            </w:r>
            <w:r w:rsidRPr="008537FA">
              <w:rPr>
                <w:rFonts w:cs="Arial"/>
                <w:b/>
              </w:rPr>
              <w:t xml:space="preserve"> year</w:t>
            </w:r>
            <w:proofErr w:type="gramEnd"/>
            <w:r w:rsidRPr="008537FA">
              <w:rPr>
                <w:rFonts w:cs="Arial"/>
                <w:b/>
              </w:rPr>
              <w:t xml:space="preserve"> end accounts</w:t>
            </w:r>
            <w:r>
              <w:rPr>
                <w:rFonts w:cs="Arial"/>
              </w:rPr>
              <w:t xml:space="preserve"> -</w:t>
            </w:r>
            <w:r w:rsidRPr="005B39EE">
              <w:rPr>
                <w:rFonts w:cs="Arial"/>
              </w:rPr>
              <w:t xml:space="preserve"> for review</w:t>
            </w:r>
            <w:r>
              <w:rPr>
                <w:rFonts w:cs="Arial"/>
              </w:rPr>
              <w:t>.</w:t>
            </w:r>
          </w:p>
          <w:p w14:paraId="2C2A07B6" w14:textId="77777777" w:rsidR="00FE3B25" w:rsidRDefault="00FE3B25" w:rsidP="006967D9">
            <w:pPr>
              <w:rPr>
                <w:rFonts w:cs="Arial"/>
                <w:b/>
              </w:rPr>
            </w:pPr>
          </w:p>
          <w:p w14:paraId="05446C9F" w14:textId="5913EC30" w:rsidR="00FE3B25" w:rsidRDefault="00FE3B25" w:rsidP="006967D9">
            <w:pPr>
              <w:rPr>
                <w:rFonts w:cs="Arial"/>
                <w:b/>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approve the </w:t>
            </w:r>
            <w:proofErr w:type="gramStart"/>
            <w:r>
              <w:rPr>
                <w:rFonts w:cs="Arial"/>
                <w:b/>
                <w:bCs/>
              </w:rPr>
              <w:t>year end</w:t>
            </w:r>
            <w:proofErr w:type="gramEnd"/>
            <w:r>
              <w:rPr>
                <w:rFonts w:cs="Arial"/>
                <w:b/>
                <w:bCs/>
              </w:rPr>
              <w:t xml:space="preserve"> accounts</w:t>
            </w:r>
            <w:r w:rsidR="00D96A5C">
              <w:rPr>
                <w:rFonts w:cs="Arial"/>
                <w:b/>
                <w:bCs/>
              </w:rPr>
              <w:t>.</w:t>
            </w:r>
          </w:p>
          <w:p w14:paraId="4B48287F" w14:textId="4E860395" w:rsidR="00B73640" w:rsidRPr="00426BF0" w:rsidRDefault="00B73640" w:rsidP="006967D9">
            <w:pPr>
              <w:rPr>
                <w:rFonts w:cs="Arial"/>
                <w:bCs/>
              </w:rPr>
            </w:pPr>
            <w:r w:rsidRPr="00426BF0">
              <w:rPr>
                <w:rFonts w:cs="Arial"/>
                <w:bCs/>
              </w:rPr>
              <w:t xml:space="preserve">Cllr Glover attended the meeting </w:t>
            </w:r>
            <w:r w:rsidR="00426BF0" w:rsidRPr="00426BF0">
              <w:rPr>
                <w:rFonts w:cs="Arial"/>
                <w:bCs/>
              </w:rPr>
              <w:t>at 14.10</w:t>
            </w:r>
            <w:r w:rsidR="00CE5E06">
              <w:rPr>
                <w:rFonts w:cs="Arial"/>
                <w:bCs/>
              </w:rPr>
              <w:t>.</w:t>
            </w:r>
          </w:p>
          <w:p w14:paraId="5AA8E940" w14:textId="77777777" w:rsidR="00FE3B25" w:rsidRDefault="00FE3B25" w:rsidP="006967D9">
            <w:pPr>
              <w:rPr>
                <w:rFonts w:cs="Arial"/>
                <w:b/>
              </w:rPr>
            </w:pPr>
          </w:p>
          <w:p w14:paraId="2B1A7398" w14:textId="77777777" w:rsidR="00FE3B25" w:rsidRDefault="00252591" w:rsidP="006967D9">
            <w:pPr>
              <w:rPr>
                <w:rFonts w:cs="Arial"/>
              </w:rPr>
            </w:pPr>
            <w:r>
              <w:rPr>
                <w:rFonts w:cs="Arial"/>
                <w:b/>
              </w:rPr>
              <w:t xml:space="preserve">b) 2022-23 </w:t>
            </w:r>
            <w:r w:rsidRPr="008537FA">
              <w:rPr>
                <w:rFonts w:cs="Arial"/>
                <w:b/>
              </w:rPr>
              <w:t xml:space="preserve">Annual Governance Statement of the </w:t>
            </w:r>
            <w:r w:rsidRPr="008537FA">
              <w:rPr>
                <w:rFonts w:cs="Arial"/>
                <w:b/>
                <w:szCs w:val="18"/>
                <w:lang w:val="en"/>
              </w:rPr>
              <w:t>Annual Governance and Accountability Return</w:t>
            </w:r>
            <w:r w:rsidRPr="008537FA">
              <w:rPr>
                <w:rFonts w:ascii="Helvetica" w:hAnsi="Helvetica"/>
                <w:b/>
                <w:szCs w:val="18"/>
                <w:lang w:val="en"/>
              </w:rPr>
              <w:t xml:space="preserve"> </w:t>
            </w:r>
            <w:r w:rsidRPr="008537FA">
              <w:rPr>
                <w:rFonts w:ascii="Helvetica" w:hAnsi="Helvetica"/>
                <w:b/>
                <w:lang w:val="en"/>
              </w:rPr>
              <w:t>(AGAR)</w:t>
            </w:r>
            <w:r>
              <w:rPr>
                <w:rFonts w:ascii="Helvetica" w:hAnsi="Helvetica"/>
                <w:lang w:val="en"/>
              </w:rPr>
              <w:t xml:space="preserve"> </w:t>
            </w:r>
            <w:r w:rsidRPr="00DD58CD">
              <w:rPr>
                <w:rFonts w:cs="Arial"/>
              </w:rPr>
              <w:t xml:space="preserve">– </w:t>
            </w:r>
            <w:r>
              <w:rPr>
                <w:rFonts w:cs="Arial"/>
              </w:rPr>
              <w:t xml:space="preserve">to </w:t>
            </w:r>
            <w:proofErr w:type="gramStart"/>
            <w:r>
              <w:rPr>
                <w:rFonts w:cs="Arial"/>
              </w:rPr>
              <w:t>review</w:t>
            </w:r>
            <w:proofErr w:type="gramEnd"/>
            <w:r>
              <w:rPr>
                <w:rFonts w:cs="Arial"/>
              </w:rPr>
              <w:t xml:space="preserve"> in advance of the May meeting of the Town Council.</w:t>
            </w:r>
          </w:p>
          <w:p w14:paraId="5E0E53F0" w14:textId="4785799B" w:rsidR="00923AB4" w:rsidRDefault="00923AB4" w:rsidP="00923AB4">
            <w:pPr>
              <w:rPr>
                <w:rFonts w:cs="Arial"/>
              </w:rPr>
            </w:pPr>
            <w:r>
              <w:rPr>
                <w:rFonts w:cs="Arial"/>
              </w:rPr>
              <w:t xml:space="preserve">Section 1 and 2 of the </w:t>
            </w:r>
            <w:proofErr w:type="gramStart"/>
            <w:r>
              <w:rPr>
                <w:rFonts w:cs="Arial"/>
              </w:rPr>
              <w:t>AGAR</w:t>
            </w:r>
            <w:proofErr w:type="gramEnd"/>
            <w:r>
              <w:rPr>
                <w:rFonts w:cs="Arial"/>
              </w:rPr>
              <w:t xml:space="preserve"> were reviewed in advance of the Town Council meeting and it was</w:t>
            </w:r>
          </w:p>
          <w:p w14:paraId="66B70F7A" w14:textId="77777777" w:rsidR="00923AB4" w:rsidRDefault="00923AB4" w:rsidP="00923AB4">
            <w:pPr>
              <w:rPr>
                <w:rFonts w:cs="Arial"/>
              </w:rPr>
            </w:pPr>
          </w:p>
          <w:p w14:paraId="17D9ADBD" w14:textId="77777777" w:rsidR="00923AB4" w:rsidRDefault="00923AB4" w:rsidP="00923AB4">
            <w:pPr>
              <w:rPr>
                <w:rFonts w:cs="Arial"/>
                <w:b/>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recommend that </w:t>
            </w:r>
          </w:p>
          <w:p w14:paraId="14EAED27" w14:textId="77777777" w:rsidR="00923AB4" w:rsidRPr="008F6ABD" w:rsidRDefault="00923AB4" w:rsidP="00923AB4">
            <w:pPr>
              <w:pStyle w:val="ListParagraph"/>
              <w:numPr>
                <w:ilvl w:val="0"/>
                <w:numId w:val="7"/>
              </w:numPr>
              <w:rPr>
                <w:rFonts w:cs="Arial"/>
                <w:b/>
              </w:rPr>
            </w:pPr>
            <w:r>
              <w:rPr>
                <w:rFonts w:cs="Arial"/>
                <w:b/>
                <w:bCs/>
              </w:rPr>
              <w:t>T</w:t>
            </w:r>
            <w:r w:rsidRPr="008F6ABD">
              <w:rPr>
                <w:rFonts w:cs="Arial"/>
                <w:b/>
                <w:bCs/>
              </w:rPr>
              <w:t>he Council answer yes to questions 1- 8 on the Annual Governance statement and n/a to question 9</w:t>
            </w:r>
            <w:r>
              <w:rPr>
                <w:rFonts w:cs="Arial"/>
                <w:b/>
                <w:bCs/>
              </w:rPr>
              <w:t xml:space="preserve"> </w:t>
            </w:r>
            <w:r w:rsidRPr="008F6ABD">
              <w:rPr>
                <w:rFonts w:cs="Arial"/>
                <w:b/>
                <w:bCs/>
              </w:rPr>
              <w:t xml:space="preserve">and </w:t>
            </w:r>
          </w:p>
          <w:p w14:paraId="13989B35" w14:textId="77777777" w:rsidR="00923AB4" w:rsidRPr="0054436C" w:rsidRDefault="00923AB4" w:rsidP="00923AB4">
            <w:pPr>
              <w:pStyle w:val="ListParagraph"/>
              <w:numPr>
                <w:ilvl w:val="0"/>
                <w:numId w:val="7"/>
              </w:numPr>
              <w:rPr>
                <w:rFonts w:cs="Arial"/>
                <w:b/>
              </w:rPr>
            </w:pPr>
            <w:r>
              <w:rPr>
                <w:rFonts w:cs="Arial"/>
                <w:b/>
                <w:bCs/>
              </w:rPr>
              <w:t>T</w:t>
            </w:r>
            <w:r w:rsidRPr="008F6ABD">
              <w:rPr>
                <w:rFonts w:cs="Arial"/>
                <w:b/>
                <w:bCs/>
              </w:rPr>
              <w:t>o approve the Accounting Statement</w:t>
            </w:r>
            <w:r>
              <w:rPr>
                <w:rFonts w:cs="Arial"/>
                <w:b/>
                <w:bCs/>
              </w:rPr>
              <w:t>s</w:t>
            </w:r>
            <w:r w:rsidRPr="008F6ABD">
              <w:rPr>
                <w:rFonts w:cs="Arial"/>
                <w:b/>
                <w:bCs/>
              </w:rPr>
              <w:t xml:space="preserve"> in section </w:t>
            </w:r>
            <w:r>
              <w:rPr>
                <w:rFonts w:cs="Arial"/>
                <w:b/>
                <w:bCs/>
              </w:rPr>
              <w:t>2.</w:t>
            </w:r>
          </w:p>
          <w:p w14:paraId="38331451" w14:textId="33AE8534" w:rsidR="00252591" w:rsidRDefault="00252591" w:rsidP="006967D9">
            <w:pPr>
              <w:rPr>
                <w:rFonts w:cs="Arial"/>
              </w:rPr>
            </w:pPr>
            <w:r>
              <w:rPr>
                <w:rFonts w:cs="Arial"/>
              </w:rPr>
              <w:t xml:space="preserve"> </w:t>
            </w:r>
          </w:p>
          <w:p w14:paraId="1A9F28B1" w14:textId="411D23D2" w:rsidR="00252591" w:rsidRDefault="00252591" w:rsidP="006967D9">
            <w:pPr>
              <w:rPr>
                <w:rFonts w:cs="Arial"/>
                <w:bCs/>
              </w:rPr>
            </w:pPr>
            <w:r>
              <w:rPr>
                <w:rFonts w:cs="Arial"/>
                <w:b/>
              </w:rPr>
              <w:t xml:space="preserve">c) Asset Register and significant variances – </w:t>
            </w:r>
            <w:r w:rsidRPr="00314B34">
              <w:rPr>
                <w:rFonts w:cs="Arial"/>
                <w:bCs/>
              </w:rPr>
              <w:t>to review</w:t>
            </w:r>
            <w:r w:rsidR="00D96A5C">
              <w:rPr>
                <w:rFonts w:cs="Arial"/>
                <w:bCs/>
              </w:rPr>
              <w:t>.</w:t>
            </w:r>
          </w:p>
          <w:p w14:paraId="4B4D9E2B" w14:textId="76023FC0" w:rsidR="008750E3" w:rsidRDefault="008750E3" w:rsidP="006967D9">
            <w:pPr>
              <w:rPr>
                <w:rFonts w:cs="Arial"/>
                <w:bCs/>
              </w:rPr>
            </w:pPr>
            <w:r>
              <w:rPr>
                <w:rFonts w:cs="Arial"/>
                <w:bCs/>
              </w:rPr>
              <w:t>The asset register and significant variances expla</w:t>
            </w:r>
            <w:r w:rsidR="00515ADD">
              <w:rPr>
                <w:rFonts w:cs="Arial"/>
                <w:bCs/>
              </w:rPr>
              <w:t xml:space="preserve">nations were reviewed and it </w:t>
            </w:r>
            <w:proofErr w:type="gramStart"/>
            <w:r w:rsidR="00515ADD">
              <w:rPr>
                <w:rFonts w:cs="Arial"/>
                <w:bCs/>
              </w:rPr>
              <w:t>was</w:t>
            </w:r>
            <w:proofErr w:type="gramEnd"/>
            <w:r w:rsidR="00515ADD">
              <w:rPr>
                <w:rFonts w:cs="Arial"/>
                <w:bCs/>
              </w:rPr>
              <w:t xml:space="preserve"> </w:t>
            </w:r>
          </w:p>
          <w:p w14:paraId="7D4171A0" w14:textId="77777777" w:rsidR="00515ADD" w:rsidRDefault="00515ADD" w:rsidP="006967D9">
            <w:pPr>
              <w:rPr>
                <w:rFonts w:cs="Arial"/>
                <w:bCs/>
              </w:rPr>
            </w:pPr>
          </w:p>
          <w:p w14:paraId="4D9C628D" w14:textId="2100F5B6" w:rsidR="00515ADD" w:rsidRDefault="00515ADD" w:rsidP="006967D9">
            <w:pPr>
              <w:rPr>
                <w:rFonts w:cs="Arial"/>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w:t>
            </w:r>
            <w:r w:rsidR="00081452">
              <w:rPr>
                <w:rFonts w:cs="Arial"/>
                <w:b/>
                <w:bCs/>
              </w:rPr>
              <w:t>approve</w:t>
            </w:r>
            <w:r>
              <w:rPr>
                <w:rFonts w:cs="Arial"/>
                <w:b/>
                <w:bCs/>
              </w:rPr>
              <w:t xml:space="preserve"> the responses </w:t>
            </w:r>
            <w:r w:rsidR="007010BF">
              <w:rPr>
                <w:rFonts w:cs="Arial"/>
                <w:b/>
                <w:bCs/>
              </w:rPr>
              <w:t xml:space="preserve">to the significant variances </w:t>
            </w:r>
            <w:r>
              <w:rPr>
                <w:rFonts w:cs="Arial"/>
                <w:b/>
                <w:bCs/>
              </w:rPr>
              <w:t xml:space="preserve">and the </w:t>
            </w:r>
            <w:r w:rsidR="007010BF">
              <w:rPr>
                <w:rFonts w:cs="Arial"/>
                <w:b/>
                <w:bCs/>
              </w:rPr>
              <w:t>additions to the asset register</w:t>
            </w:r>
            <w:r w:rsidR="0067181C">
              <w:rPr>
                <w:rFonts w:cs="Arial"/>
                <w:b/>
                <w:bCs/>
              </w:rPr>
              <w:t>.</w:t>
            </w:r>
          </w:p>
          <w:p w14:paraId="6D84070D" w14:textId="77777777" w:rsidR="00515ADD" w:rsidRDefault="00515ADD" w:rsidP="006967D9">
            <w:pPr>
              <w:rPr>
                <w:rFonts w:cs="Arial"/>
                <w:bCs/>
              </w:rPr>
            </w:pPr>
          </w:p>
          <w:p w14:paraId="66E8C9CB" w14:textId="15F41365" w:rsidR="00252591" w:rsidRDefault="00252591" w:rsidP="006967D9">
            <w:pPr>
              <w:rPr>
                <w:rFonts w:cs="Arial"/>
                <w:bCs/>
              </w:rPr>
            </w:pPr>
            <w:r w:rsidRPr="00527618">
              <w:rPr>
                <w:rFonts w:cs="Arial"/>
                <w:b/>
              </w:rPr>
              <w:t>d) Internal audit report</w:t>
            </w:r>
            <w:r>
              <w:rPr>
                <w:rFonts w:cs="Arial"/>
                <w:bCs/>
              </w:rPr>
              <w:t xml:space="preserve"> – to consider</w:t>
            </w:r>
            <w:r w:rsidR="00D96A5C">
              <w:rPr>
                <w:rFonts w:cs="Arial"/>
                <w:bCs/>
              </w:rPr>
              <w:t>.</w:t>
            </w:r>
            <w:r>
              <w:rPr>
                <w:rFonts w:cs="Arial"/>
                <w:bCs/>
              </w:rPr>
              <w:t xml:space="preserve"> </w:t>
            </w:r>
          </w:p>
          <w:p w14:paraId="521E3389" w14:textId="2928F53C" w:rsidR="0067181C" w:rsidRDefault="0067181C" w:rsidP="006967D9">
            <w:pPr>
              <w:rPr>
                <w:rFonts w:cs="Arial"/>
                <w:bCs/>
              </w:rPr>
            </w:pPr>
            <w:r>
              <w:rPr>
                <w:rFonts w:cs="Arial"/>
                <w:bCs/>
              </w:rPr>
              <w:t xml:space="preserve">The internal audit report was considered and it </w:t>
            </w:r>
            <w:proofErr w:type="gramStart"/>
            <w:r>
              <w:rPr>
                <w:rFonts w:cs="Arial"/>
                <w:bCs/>
              </w:rPr>
              <w:t>was</w:t>
            </w:r>
            <w:proofErr w:type="gramEnd"/>
          </w:p>
          <w:p w14:paraId="03A3F4F8" w14:textId="77777777" w:rsidR="0067181C" w:rsidRDefault="0067181C" w:rsidP="006967D9">
            <w:pPr>
              <w:rPr>
                <w:rFonts w:cs="Arial"/>
                <w:bCs/>
              </w:rPr>
            </w:pPr>
          </w:p>
          <w:p w14:paraId="459A25D4" w14:textId="4F98D6F1" w:rsidR="00252591" w:rsidRDefault="0067181C" w:rsidP="006967D9">
            <w:pPr>
              <w:rPr>
                <w:rFonts w:cs="Arial"/>
                <w:b/>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note the report</w:t>
            </w:r>
            <w:r w:rsidR="00081452">
              <w:rPr>
                <w:rFonts w:cs="Arial"/>
                <w:b/>
                <w:bCs/>
              </w:rPr>
              <w:t xml:space="preserve"> and t</w:t>
            </w:r>
            <w:r w:rsidR="00F91448">
              <w:rPr>
                <w:rFonts w:cs="Arial"/>
                <w:b/>
                <w:bCs/>
              </w:rPr>
              <w:t>he Clerk was instructed to action the recommendation around the 2024 salary letter to payroll</w:t>
            </w:r>
            <w:r w:rsidR="00D96A5C">
              <w:rPr>
                <w:rFonts w:cs="Arial"/>
                <w:b/>
                <w:bCs/>
              </w:rPr>
              <w:t>.</w:t>
            </w:r>
          </w:p>
          <w:p w14:paraId="0B925321" w14:textId="1411A693" w:rsidR="0067181C" w:rsidRPr="00A17654" w:rsidRDefault="0067181C" w:rsidP="006967D9">
            <w:pPr>
              <w:rPr>
                <w:rFonts w:cs="Arial"/>
                <w:b/>
              </w:rPr>
            </w:pPr>
          </w:p>
        </w:tc>
      </w:tr>
      <w:tr w:rsidR="00252591" w:rsidRPr="00A17654" w14:paraId="080EF536" w14:textId="77777777" w:rsidTr="00C63CD8">
        <w:tc>
          <w:tcPr>
            <w:tcW w:w="483" w:type="dxa"/>
          </w:tcPr>
          <w:p w14:paraId="1C07022F" w14:textId="77777777" w:rsidR="00252591" w:rsidRDefault="00252591" w:rsidP="006967D9">
            <w:pPr>
              <w:jc w:val="center"/>
              <w:rPr>
                <w:rFonts w:cs="Arial"/>
                <w:b/>
              </w:rPr>
            </w:pPr>
            <w:r>
              <w:rPr>
                <w:rFonts w:cs="Arial"/>
                <w:b/>
              </w:rPr>
              <w:lastRenderedPageBreak/>
              <w:t>6</w:t>
            </w:r>
          </w:p>
        </w:tc>
        <w:tc>
          <w:tcPr>
            <w:tcW w:w="10149" w:type="dxa"/>
          </w:tcPr>
          <w:p w14:paraId="53EB97A5" w14:textId="77777777" w:rsidR="00252591" w:rsidRPr="00684102" w:rsidRDefault="00252591" w:rsidP="006967D9">
            <w:pPr>
              <w:pStyle w:val="Default"/>
              <w:rPr>
                <w:rFonts w:ascii="Arial" w:hAnsi="Arial" w:cs="Arial"/>
              </w:rPr>
            </w:pPr>
            <w:bookmarkStart w:id="0" w:name="_Hlk8983989"/>
            <w:r w:rsidRPr="00684102">
              <w:rPr>
                <w:rFonts w:ascii="Arial" w:hAnsi="Arial" w:cs="Arial"/>
                <w:b/>
              </w:rPr>
              <w:t>Earmarking Reserves</w:t>
            </w:r>
            <w:r w:rsidRPr="00684102">
              <w:rPr>
                <w:rFonts w:ascii="Arial" w:hAnsi="Arial" w:cs="Arial"/>
              </w:rPr>
              <w:t xml:space="preserve"> – to consider </w:t>
            </w:r>
            <w:r>
              <w:rPr>
                <w:rFonts w:ascii="Arial" w:hAnsi="Arial" w:cs="Arial"/>
              </w:rPr>
              <w:t xml:space="preserve">report outlining recommendations for </w:t>
            </w:r>
            <w:r w:rsidRPr="00684102">
              <w:rPr>
                <w:rFonts w:ascii="Arial" w:hAnsi="Arial" w:cs="Arial"/>
              </w:rPr>
              <w:t>earmarking</w:t>
            </w:r>
            <w:r>
              <w:rPr>
                <w:rFonts w:ascii="Arial" w:hAnsi="Arial" w:cs="Arial"/>
              </w:rPr>
              <w:t xml:space="preserve"> funds from General Reserves.</w:t>
            </w:r>
          </w:p>
          <w:bookmarkEnd w:id="0"/>
          <w:p w14:paraId="102AF323" w14:textId="77777777" w:rsidR="00252591" w:rsidRDefault="00252591" w:rsidP="006967D9">
            <w:pPr>
              <w:pStyle w:val="Default"/>
              <w:rPr>
                <w:rFonts w:cs="Arial"/>
                <w:b/>
              </w:rPr>
            </w:pPr>
          </w:p>
          <w:p w14:paraId="4E0C8554" w14:textId="313FF266" w:rsidR="007010BF" w:rsidRDefault="007010BF" w:rsidP="006967D9">
            <w:pPr>
              <w:pStyle w:val="Default"/>
              <w:rPr>
                <w:rFonts w:ascii="Arial" w:hAnsi="Arial" w:cs="Arial"/>
                <w:b/>
                <w:bCs/>
              </w:rPr>
            </w:pPr>
            <w:r w:rsidRPr="00170C89">
              <w:rPr>
                <w:rFonts w:ascii="Arial" w:hAnsi="Arial" w:cs="Arial"/>
                <w:b/>
                <w:u w:val="single"/>
              </w:rPr>
              <w:t>Resolved</w:t>
            </w:r>
            <w:r w:rsidRPr="00170C89">
              <w:rPr>
                <w:rFonts w:ascii="Arial" w:hAnsi="Arial" w:cs="Arial"/>
                <w:b/>
              </w:rPr>
              <w:t xml:space="preserve">:- </w:t>
            </w:r>
            <w:r w:rsidRPr="00170C89">
              <w:rPr>
                <w:rFonts w:ascii="Arial" w:hAnsi="Arial" w:cs="Arial"/>
                <w:b/>
                <w:bCs/>
              </w:rPr>
              <w:t>to</w:t>
            </w:r>
            <w:r w:rsidR="005D2805">
              <w:rPr>
                <w:rFonts w:ascii="Arial" w:hAnsi="Arial" w:cs="Arial"/>
                <w:b/>
                <w:bCs/>
              </w:rPr>
              <w:t xml:space="preserve"> recommend </w:t>
            </w:r>
            <w:r w:rsidR="00100B33">
              <w:rPr>
                <w:rFonts w:ascii="Arial" w:hAnsi="Arial" w:cs="Arial"/>
                <w:b/>
                <w:bCs/>
              </w:rPr>
              <w:t xml:space="preserve">the </w:t>
            </w:r>
            <w:r w:rsidR="005D2805">
              <w:rPr>
                <w:rFonts w:ascii="Arial" w:hAnsi="Arial" w:cs="Arial"/>
                <w:b/>
                <w:bCs/>
              </w:rPr>
              <w:t>following new earmarked reserve</w:t>
            </w:r>
            <w:r w:rsidR="00F91448">
              <w:rPr>
                <w:rFonts w:ascii="Arial" w:hAnsi="Arial" w:cs="Arial"/>
                <w:b/>
                <w:bCs/>
              </w:rPr>
              <w:t>s</w:t>
            </w:r>
          </w:p>
          <w:p w14:paraId="260B0900" w14:textId="77777777" w:rsidR="00F91448" w:rsidRDefault="00F91448" w:rsidP="006967D9">
            <w:pPr>
              <w:pStyle w:val="Default"/>
              <w:rPr>
                <w:rFonts w:ascii="Arial" w:hAnsi="Arial" w:cs="Arial"/>
                <w:b/>
              </w:rPr>
            </w:pPr>
          </w:p>
          <w:tbl>
            <w:tblPr>
              <w:tblStyle w:val="TableGrid"/>
              <w:tblW w:w="9776" w:type="dxa"/>
              <w:tblLook w:val="04A0" w:firstRow="1" w:lastRow="0" w:firstColumn="1" w:lastColumn="0" w:noHBand="0" w:noVBand="1"/>
            </w:tblPr>
            <w:tblGrid>
              <w:gridCol w:w="2689"/>
              <w:gridCol w:w="7087"/>
            </w:tblGrid>
            <w:tr w:rsidR="00572B83" w:rsidRPr="00343CEB" w14:paraId="7C6DF742" w14:textId="77777777" w:rsidTr="00E753F2">
              <w:tc>
                <w:tcPr>
                  <w:tcW w:w="2689" w:type="dxa"/>
                </w:tcPr>
                <w:p w14:paraId="134F8E25" w14:textId="77777777" w:rsidR="00572B83" w:rsidRPr="00343CEB" w:rsidRDefault="00572B83" w:rsidP="00572B83">
                  <w:pPr>
                    <w:rPr>
                      <w:rFonts w:cs="Arial"/>
                      <w:b/>
                      <w:bCs/>
                    </w:rPr>
                  </w:pPr>
                  <w:r w:rsidRPr="00343CEB">
                    <w:rPr>
                      <w:rFonts w:cs="Arial"/>
                      <w:b/>
                      <w:bCs/>
                    </w:rPr>
                    <w:t>Item</w:t>
                  </w:r>
                </w:p>
              </w:tc>
              <w:tc>
                <w:tcPr>
                  <w:tcW w:w="7087" w:type="dxa"/>
                </w:tcPr>
                <w:p w14:paraId="6E0CCEFF" w14:textId="77777777" w:rsidR="00572B83" w:rsidRPr="00343CEB" w:rsidRDefault="00572B83" w:rsidP="00572B83">
                  <w:pPr>
                    <w:jc w:val="center"/>
                    <w:rPr>
                      <w:rFonts w:cs="Arial"/>
                      <w:b/>
                      <w:bCs/>
                    </w:rPr>
                  </w:pPr>
                  <w:r w:rsidRPr="00343CEB">
                    <w:rPr>
                      <w:rFonts w:cs="Arial"/>
                      <w:b/>
                      <w:bCs/>
                    </w:rPr>
                    <w:t>Amount</w:t>
                  </w:r>
                </w:p>
              </w:tc>
            </w:tr>
            <w:tr w:rsidR="00572B83" w:rsidRPr="00343CEB" w14:paraId="2857BB33" w14:textId="77777777" w:rsidTr="00E753F2">
              <w:tc>
                <w:tcPr>
                  <w:tcW w:w="2689" w:type="dxa"/>
                </w:tcPr>
                <w:p w14:paraId="21B38B1A" w14:textId="77777777" w:rsidR="00572B83" w:rsidRPr="00343CEB" w:rsidRDefault="00572B83" w:rsidP="00572B83">
                  <w:pPr>
                    <w:rPr>
                      <w:rFonts w:cs="Arial"/>
                    </w:rPr>
                  </w:pPr>
                  <w:proofErr w:type="spellStart"/>
                  <w:r w:rsidRPr="00343CEB">
                    <w:rPr>
                      <w:rFonts w:cs="Arial"/>
                    </w:rPr>
                    <w:t>Headsup</w:t>
                  </w:r>
                  <w:proofErr w:type="spellEnd"/>
                  <w:r w:rsidRPr="00343CEB">
                    <w:rPr>
                      <w:rFonts w:cs="Arial"/>
                    </w:rPr>
                    <w:t xml:space="preserve"> Mental Health Project</w:t>
                  </w:r>
                </w:p>
              </w:tc>
              <w:tc>
                <w:tcPr>
                  <w:tcW w:w="7087" w:type="dxa"/>
                </w:tcPr>
                <w:p w14:paraId="1FFF832B" w14:textId="532B7A16" w:rsidR="00572B83" w:rsidRPr="00343CEB" w:rsidRDefault="00572B83" w:rsidP="00C63CD8">
                  <w:pPr>
                    <w:rPr>
                      <w:rFonts w:cs="Arial"/>
                    </w:rPr>
                  </w:pPr>
                  <w:r w:rsidRPr="00343CEB">
                    <w:rPr>
                      <w:rFonts w:cs="Arial"/>
                    </w:rPr>
                    <w:t>Recommendation that £6000 is earmarked from underspend in 2022-23 youth projects budget to enable project to run for extra years once grant funding is finished in Summer 2024</w:t>
                  </w:r>
                  <w:r w:rsidR="00D96A5C">
                    <w:rPr>
                      <w:rFonts w:cs="Arial"/>
                    </w:rPr>
                    <w:t>.</w:t>
                  </w:r>
                </w:p>
              </w:tc>
            </w:tr>
            <w:tr w:rsidR="00572B83" w:rsidRPr="00343CEB" w14:paraId="74B8D5AD" w14:textId="77777777" w:rsidTr="00E753F2">
              <w:tc>
                <w:tcPr>
                  <w:tcW w:w="2689" w:type="dxa"/>
                </w:tcPr>
                <w:p w14:paraId="48B55E4E" w14:textId="77777777" w:rsidR="00572B83" w:rsidRPr="00343CEB" w:rsidRDefault="00572B83" w:rsidP="00572B83">
                  <w:pPr>
                    <w:rPr>
                      <w:rFonts w:cs="Arial"/>
                    </w:rPr>
                  </w:pPr>
                  <w:r w:rsidRPr="00343CEB">
                    <w:rPr>
                      <w:rFonts w:cs="Arial"/>
                    </w:rPr>
                    <w:t>Skate Park</w:t>
                  </w:r>
                </w:p>
              </w:tc>
              <w:tc>
                <w:tcPr>
                  <w:tcW w:w="7087" w:type="dxa"/>
                </w:tcPr>
                <w:p w14:paraId="37DEADA8" w14:textId="77E1EAC3" w:rsidR="00572B83" w:rsidRPr="00343CEB" w:rsidRDefault="00572B83" w:rsidP="00C63CD8">
                  <w:pPr>
                    <w:rPr>
                      <w:rFonts w:cs="Arial"/>
                    </w:rPr>
                  </w:pPr>
                  <w:r w:rsidRPr="00343CEB">
                    <w:rPr>
                      <w:rFonts w:cs="Arial"/>
                    </w:rPr>
                    <w:t>Earmark £2000 allocation from 2022-23 budget</w:t>
                  </w:r>
                  <w:r w:rsidR="00D96A5C">
                    <w:rPr>
                      <w:rFonts w:cs="Arial"/>
                    </w:rPr>
                    <w:t>.</w:t>
                  </w:r>
                </w:p>
              </w:tc>
            </w:tr>
            <w:tr w:rsidR="00572B83" w:rsidRPr="00343CEB" w14:paraId="44F7F732" w14:textId="77777777" w:rsidTr="00E753F2">
              <w:tc>
                <w:tcPr>
                  <w:tcW w:w="2689" w:type="dxa"/>
                </w:tcPr>
                <w:p w14:paraId="71EA5145" w14:textId="77777777" w:rsidR="00572B83" w:rsidRPr="00343CEB" w:rsidRDefault="00572B83" w:rsidP="00572B83">
                  <w:pPr>
                    <w:rPr>
                      <w:rFonts w:cs="Arial"/>
                    </w:rPr>
                  </w:pPr>
                  <w:r w:rsidRPr="00343CEB">
                    <w:rPr>
                      <w:rFonts w:cs="Arial"/>
                    </w:rPr>
                    <w:t>Small Grants</w:t>
                  </w:r>
                </w:p>
              </w:tc>
              <w:tc>
                <w:tcPr>
                  <w:tcW w:w="7087" w:type="dxa"/>
                </w:tcPr>
                <w:p w14:paraId="453CB4FC" w14:textId="2C8B0CF8" w:rsidR="00572B83" w:rsidRPr="00343CEB" w:rsidRDefault="00572B83" w:rsidP="00572B83">
                  <w:pPr>
                    <w:rPr>
                      <w:rFonts w:cs="Arial"/>
                    </w:rPr>
                  </w:pPr>
                  <w:r w:rsidRPr="00343CEB">
                    <w:rPr>
                      <w:rFonts w:cs="Arial"/>
                    </w:rPr>
                    <w:t>Earmark balance of £500 from Jubilee Celebrations to Christmas Lights and Festival 2023</w:t>
                  </w:r>
                  <w:r w:rsidR="00D96A5C">
                    <w:rPr>
                      <w:rFonts w:cs="Arial"/>
                    </w:rPr>
                    <w:t>.</w:t>
                  </w:r>
                </w:p>
              </w:tc>
            </w:tr>
            <w:tr w:rsidR="00572B83" w:rsidRPr="00343CEB" w14:paraId="7828FF08" w14:textId="77777777" w:rsidTr="00E753F2">
              <w:tc>
                <w:tcPr>
                  <w:tcW w:w="2689" w:type="dxa"/>
                </w:tcPr>
                <w:p w14:paraId="77D31639" w14:textId="77777777" w:rsidR="00572B83" w:rsidRPr="00343CEB" w:rsidRDefault="00572B83" w:rsidP="00572B83">
                  <w:pPr>
                    <w:rPr>
                      <w:rFonts w:cs="Arial"/>
                    </w:rPr>
                  </w:pPr>
                  <w:r w:rsidRPr="00343CEB">
                    <w:rPr>
                      <w:rFonts w:cs="Arial"/>
                    </w:rPr>
                    <w:t>Swimming pool liner</w:t>
                  </w:r>
                </w:p>
              </w:tc>
              <w:tc>
                <w:tcPr>
                  <w:tcW w:w="7087" w:type="dxa"/>
                </w:tcPr>
                <w:p w14:paraId="78087979" w14:textId="6D7D4794" w:rsidR="00572B83" w:rsidRPr="00343CEB" w:rsidRDefault="00572B83" w:rsidP="00572B83">
                  <w:pPr>
                    <w:rPr>
                      <w:rFonts w:cs="Arial"/>
                    </w:rPr>
                  </w:pPr>
                  <w:r w:rsidRPr="00343CEB">
                    <w:rPr>
                      <w:rFonts w:cs="Arial"/>
                    </w:rPr>
                    <w:t>Allocate £5000 underspend from swimming pool budget to pool liner works</w:t>
                  </w:r>
                  <w:r w:rsidR="00D96A5C">
                    <w:rPr>
                      <w:rFonts w:cs="Arial"/>
                    </w:rPr>
                    <w:t>.</w:t>
                  </w:r>
                </w:p>
              </w:tc>
            </w:tr>
            <w:tr w:rsidR="00572B83" w:rsidRPr="00343CEB" w14:paraId="142A1FE0" w14:textId="77777777" w:rsidTr="00E753F2">
              <w:tc>
                <w:tcPr>
                  <w:tcW w:w="2689" w:type="dxa"/>
                </w:tcPr>
                <w:p w14:paraId="57CCBB48" w14:textId="77777777" w:rsidR="00572B83" w:rsidRPr="00343CEB" w:rsidRDefault="00572B83" w:rsidP="00572B83">
                  <w:pPr>
                    <w:rPr>
                      <w:rFonts w:cs="Arial"/>
                    </w:rPr>
                  </w:pPr>
                  <w:r w:rsidRPr="00343CEB">
                    <w:rPr>
                      <w:rFonts w:cs="Arial"/>
                    </w:rPr>
                    <w:t>Play equipment</w:t>
                  </w:r>
                </w:p>
              </w:tc>
              <w:tc>
                <w:tcPr>
                  <w:tcW w:w="7087" w:type="dxa"/>
                </w:tcPr>
                <w:p w14:paraId="6439B037" w14:textId="7A2FEF86" w:rsidR="00572B83" w:rsidRPr="00343CEB" w:rsidRDefault="00572B83" w:rsidP="00572B83">
                  <w:pPr>
                    <w:rPr>
                      <w:rFonts w:cs="Arial"/>
                    </w:rPr>
                  </w:pPr>
                  <w:r w:rsidRPr="00343CEB">
                    <w:rPr>
                      <w:rFonts w:cs="Arial"/>
                    </w:rPr>
                    <w:t>Allocate £2500 from 2022-23 underspend for replacement play equipment</w:t>
                  </w:r>
                  <w:r w:rsidR="00D96A5C">
                    <w:rPr>
                      <w:rFonts w:cs="Arial"/>
                    </w:rPr>
                    <w:t>.</w:t>
                  </w:r>
                </w:p>
              </w:tc>
            </w:tr>
            <w:tr w:rsidR="00572B83" w:rsidRPr="00343CEB" w14:paraId="62B83C97" w14:textId="77777777" w:rsidTr="00E753F2">
              <w:tc>
                <w:tcPr>
                  <w:tcW w:w="2689" w:type="dxa"/>
                </w:tcPr>
                <w:p w14:paraId="2F158B73" w14:textId="77777777" w:rsidR="00572B83" w:rsidRPr="00343CEB" w:rsidRDefault="00572B83" w:rsidP="00572B83">
                  <w:pPr>
                    <w:rPr>
                      <w:rFonts w:cs="Arial"/>
                    </w:rPr>
                  </w:pPr>
                  <w:r w:rsidRPr="00343CEB">
                    <w:rPr>
                      <w:rFonts w:cs="Arial"/>
                    </w:rPr>
                    <w:t xml:space="preserve">Recreation Ground Railings </w:t>
                  </w:r>
                </w:p>
              </w:tc>
              <w:tc>
                <w:tcPr>
                  <w:tcW w:w="7087" w:type="dxa"/>
                </w:tcPr>
                <w:p w14:paraId="7DE203C9" w14:textId="3D0D19D3" w:rsidR="00572B83" w:rsidRPr="00343CEB" w:rsidRDefault="00572B83" w:rsidP="00C63CD8">
                  <w:pPr>
                    <w:rPr>
                      <w:rFonts w:cs="Arial"/>
                    </w:rPr>
                  </w:pPr>
                  <w:r w:rsidRPr="00343CEB">
                    <w:rPr>
                      <w:rFonts w:cs="Arial"/>
                    </w:rPr>
                    <w:t>Allocate £5000 from underspend in 2022-23 budget and £5000 from general reserves as agreed in 2022-23 budget</w:t>
                  </w:r>
                  <w:r w:rsidR="00D96A5C">
                    <w:rPr>
                      <w:rFonts w:cs="Arial"/>
                    </w:rPr>
                    <w:t>.</w:t>
                  </w:r>
                </w:p>
              </w:tc>
            </w:tr>
            <w:tr w:rsidR="00572B83" w:rsidRPr="00343CEB" w14:paraId="237473F3" w14:textId="77777777" w:rsidTr="00E753F2">
              <w:tc>
                <w:tcPr>
                  <w:tcW w:w="2689" w:type="dxa"/>
                </w:tcPr>
                <w:p w14:paraId="50F94F63" w14:textId="77777777" w:rsidR="00572B83" w:rsidRPr="00343CEB" w:rsidRDefault="00572B83" w:rsidP="00572B83">
                  <w:pPr>
                    <w:rPr>
                      <w:rFonts w:cs="Arial"/>
                      <w:b/>
                      <w:bCs/>
                    </w:rPr>
                  </w:pPr>
                  <w:r w:rsidRPr="00343CEB">
                    <w:rPr>
                      <w:rFonts w:cs="Arial"/>
                      <w:b/>
                      <w:bCs/>
                    </w:rPr>
                    <w:t>Total new earmarking</w:t>
                  </w:r>
                </w:p>
              </w:tc>
              <w:tc>
                <w:tcPr>
                  <w:tcW w:w="7087" w:type="dxa"/>
                </w:tcPr>
                <w:p w14:paraId="07675D56" w14:textId="77777777" w:rsidR="00572B83" w:rsidRPr="00343CEB" w:rsidRDefault="00572B83" w:rsidP="00572B83">
                  <w:pPr>
                    <w:rPr>
                      <w:rFonts w:cs="Arial"/>
                      <w:b/>
                      <w:bCs/>
                    </w:rPr>
                  </w:pPr>
                  <w:r w:rsidRPr="00343CEB">
                    <w:rPr>
                      <w:rFonts w:cs="Arial"/>
                      <w:b/>
                      <w:bCs/>
                    </w:rPr>
                    <w:t>£26,000</w:t>
                  </w:r>
                </w:p>
              </w:tc>
            </w:tr>
          </w:tbl>
          <w:p w14:paraId="1025753A" w14:textId="77777777" w:rsidR="007010BF" w:rsidRPr="00A17654" w:rsidRDefault="007010BF" w:rsidP="006967D9">
            <w:pPr>
              <w:pStyle w:val="Default"/>
              <w:rPr>
                <w:rFonts w:cs="Arial"/>
                <w:b/>
              </w:rPr>
            </w:pPr>
          </w:p>
        </w:tc>
      </w:tr>
      <w:tr w:rsidR="00252591" w:rsidRPr="00A17654" w14:paraId="33A8DE1E" w14:textId="77777777" w:rsidTr="00C63CD8">
        <w:tc>
          <w:tcPr>
            <w:tcW w:w="483" w:type="dxa"/>
          </w:tcPr>
          <w:p w14:paraId="752F6DE2" w14:textId="77777777" w:rsidR="00A7785E" w:rsidRDefault="00A7785E" w:rsidP="006967D9">
            <w:pPr>
              <w:jc w:val="center"/>
              <w:rPr>
                <w:rFonts w:cs="Arial"/>
                <w:b/>
              </w:rPr>
            </w:pPr>
          </w:p>
          <w:p w14:paraId="40E1C281" w14:textId="753B0B5A" w:rsidR="00252591" w:rsidRDefault="00252591" w:rsidP="006967D9">
            <w:pPr>
              <w:jc w:val="center"/>
              <w:rPr>
                <w:rFonts w:cs="Arial"/>
                <w:b/>
              </w:rPr>
            </w:pPr>
            <w:r>
              <w:rPr>
                <w:rFonts w:cs="Arial"/>
                <w:b/>
              </w:rPr>
              <w:t>7</w:t>
            </w:r>
          </w:p>
        </w:tc>
        <w:tc>
          <w:tcPr>
            <w:tcW w:w="10149" w:type="dxa"/>
          </w:tcPr>
          <w:p w14:paraId="47C048FB" w14:textId="77777777" w:rsidR="00A7785E" w:rsidRDefault="00A7785E" w:rsidP="006967D9">
            <w:pPr>
              <w:pStyle w:val="Default"/>
              <w:rPr>
                <w:rFonts w:ascii="Arial" w:hAnsi="Arial" w:cs="Arial"/>
                <w:b/>
              </w:rPr>
            </w:pPr>
          </w:p>
          <w:p w14:paraId="2FEF96F2" w14:textId="37977069" w:rsidR="00252591" w:rsidRDefault="00252591" w:rsidP="006967D9">
            <w:pPr>
              <w:pStyle w:val="Default"/>
              <w:rPr>
                <w:rFonts w:ascii="Arial" w:hAnsi="Arial" w:cs="Arial"/>
                <w:b/>
              </w:rPr>
            </w:pPr>
            <w:r>
              <w:rPr>
                <w:rFonts w:ascii="Arial" w:hAnsi="Arial" w:cs="Arial"/>
                <w:b/>
              </w:rPr>
              <w:t xml:space="preserve">Internal Controls – </w:t>
            </w:r>
            <w:r w:rsidRPr="00C273B9">
              <w:rPr>
                <w:rFonts w:ascii="Arial" w:hAnsi="Arial" w:cs="Arial"/>
                <w:bCs/>
              </w:rPr>
              <w:t xml:space="preserve">to consider internal controls for use of corporate credit card as per </w:t>
            </w:r>
            <w:r>
              <w:rPr>
                <w:rFonts w:ascii="Arial" w:hAnsi="Arial" w:cs="Arial"/>
                <w:bCs/>
              </w:rPr>
              <w:t xml:space="preserve">the </w:t>
            </w:r>
            <w:r w:rsidRPr="00C273B9">
              <w:rPr>
                <w:rFonts w:ascii="Arial" w:hAnsi="Arial" w:cs="Arial"/>
                <w:bCs/>
              </w:rPr>
              <w:t>internal auditor</w:t>
            </w:r>
            <w:r w:rsidR="00D96A5C">
              <w:rPr>
                <w:rFonts w:ascii="Arial" w:hAnsi="Arial" w:cs="Arial"/>
                <w:bCs/>
              </w:rPr>
              <w:t>’</w:t>
            </w:r>
            <w:r w:rsidRPr="00C273B9">
              <w:rPr>
                <w:rFonts w:ascii="Arial" w:hAnsi="Arial" w:cs="Arial"/>
                <w:bCs/>
              </w:rPr>
              <w:t>s recommendation</w:t>
            </w:r>
            <w:r w:rsidR="00D96A5C">
              <w:rPr>
                <w:rFonts w:ascii="Arial" w:hAnsi="Arial" w:cs="Arial"/>
                <w:bCs/>
              </w:rPr>
              <w:t>.</w:t>
            </w:r>
          </w:p>
          <w:p w14:paraId="35935536" w14:textId="77777777" w:rsidR="00252591" w:rsidRDefault="00252591" w:rsidP="006967D9">
            <w:pPr>
              <w:pStyle w:val="Default"/>
              <w:rPr>
                <w:rFonts w:ascii="Arial" w:hAnsi="Arial" w:cs="Arial"/>
                <w:b/>
              </w:rPr>
            </w:pPr>
          </w:p>
          <w:p w14:paraId="4FB4FB40" w14:textId="70074F83" w:rsidR="007010BF" w:rsidRDefault="007010BF" w:rsidP="006967D9">
            <w:pPr>
              <w:pStyle w:val="Default"/>
              <w:rPr>
                <w:rFonts w:ascii="Arial" w:hAnsi="Arial" w:cs="Arial"/>
                <w:b/>
                <w:bCs/>
              </w:rPr>
            </w:pPr>
            <w:r w:rsidRPr="00170C89">
              <w:rPr>
                <w:rFonts w:ascii="Arial" w:hAnsi="Arial" w:cs="Arial"/>
                <w:b/>
                <w:u w:val="single"/>
              </w:rPr>
              <w:t>Resolved</w:t>
            </w:r>
            <w:r w:rsidRPr="00170C89">
              <w:rPr>
                <w:rFonts w:ascii="Arial" w:hAnsi="Arial" w:cs="Arial"/>
                <w:b/>
              </w:rPr>
              <w:t xml:space="preserve">:- </w:t>
            </w:r>
            <w:r w:rsidRPr="00170C89">
              <w:rPr>
                <w:rFonts w:ascii="Arial" w:hAnsi="Arial" w:cs="Arial"/>
                <w:b/>
                <w:bCs/>
              </w:rPr>
              <w:t>to</w:t>
            </w:r>
            <w:r w:rsidR="001654EF">
              <w:rPr>
                <w:rFonts w:ascii="Arial" w:hAnsi="Arial" w:cs="Arial"/>
                <w:b/>
                <w:bCs/>
              </w:rPr>
              <w:t xml:space="preserve"> recommend</w:t>
            </w:r>
            <w:r w:rsidR="009644BC">
              <w:rPr>
                <w:rFonts w:ascii="Arial" w:hAnsi="Arial" w:cs="Arial"/>
                <w:b/>
                <w:bCs/>
              </w:rPr>
              <w:t xml:space="preserve"> that the </w:t>
            </w:r>
            <w:r w:rsidR="006B3D78">
              <w:rPr>
                <w:rFonts w:ascii="Arial" w:hAnsi="Arial" w:cs="Arial"/>
                <w:b/>
                <w:bCs/>
              </w:rPr>
              <w:t xml:space="preserve">following addition is made to the </w:t>
            </w:r>
            <w:r w:rsidR="009644BC">
              <w:rPr>
                <w:rFonts w:ascii="Arial" w:hAnsi="Arial" w:cs="Arial"/>
                <w:b/>
                <w:bCs/>
              </w:rPr>
              <w:t xml:space="preserve">internal controls </w:t>
            </w:r>
          </w:p>
          <w:p w14:paraId="03815FC6" w14:textId="77777777" w:rsidR="006B3D78" w:rsidRDefault="006B3D78" w:rsidP="006B3D78">
            <w:pPr>
              <w:rPr>
                <w:rFonts w:asciiTheme="minorHAnsi" w:hAnsiTheme="minorHAnsi" w:cs="Arial"/>
                <w:b/>
                <w:bCs/>
                <w:color w:val="FF0000"/>
              </w:rPr>
            </w:pPr>
          </w:p>
          <w:p w14:paraId="1871F34A" w14:textId="4186D6B3" w:rsidR="006B3D78" w:rsidRPr="00170C89" w:rsidRDefault="006B3D78" w:rsidP="00C63CD8">
            <w:pPr>
              <w:rPr>
                <w:rFonts w:cs="Arial"/>
                <w:b/>
              </w:rPr>
            </w:pPr>
            <w:r w:rsidRPr="006B3D78">
              <w:rPr>
                <w:rFonts w:cs="Arial"/>
                <w:b/>
                <w:bCs/>
              </w:rPr>
              <w:t xml:space="preserve">Corporate Credit Card </w:t>
            </w:r>
            <w:r w:rsidR="00D96A5C">
              <w:rPr>
                <w:rFonts w:cs="Arial"/>
                <w:b/>
                <w:bCs/>
              </w:rPr>
              <w:t xml:space="preserve">- </w:t>
            </w:r>
            <w:r w:rsidRPr="006B3D78">
              <w:rPr>
                <w:rFonts w:cs="Arial"/>
                <w:b/>
                <w:bCs/>
              </w:rPr>
              <w:t xml:space="preserve">Only the Clerk is allowed to use the corporate credit card, which must be kept in the safe when not in use. </w:t>
            </w:r>
            <w:proofErr w:type="gramStart"/>
            <w:r w:rsidRPr="006B3D78">
              <w:rPr>
                <w:rFonts w:cs="Arial"/>
                <w:b/>
                <w:bCs/>
              </w:rPr>
              <w:t>Limit</w:t>
            </w:r>
            <w:proofErr w:type="gramEnd"/>
            <w:r w:rsidRPr="006B3D78">
              <w:rPr>
                <w:rFonts w:cs="Arial"/>
                <w:b/>
                <w:bCs/>
              </w:rPr>
              <w:t xml:space="preserve"> on individual transactions is £150, cash limit of £75 and an overall monthly limit of £500. All transactions to be reported to the next Town Council meeting. </w:t>
            </w:r>
          </w:p>
          <w:p w14:paraId="157E91B7" w14:textId="77777777" w:rsidR="007010BF" w:rsidRPr="00684102" w:rsidRDefault="007010BF" w:rsidP="006967D9">
            <w:pPr>
              <w:pStyle w:val="Default"/>
              <w:rPr>
                <w:rFonts w:ascii="Arial" w:hAnsi="Arial" w:cs="Arial"/>
                <w:b/>
              </w:rPr>
            </w:pPr>
          </w:p>
        </w:tc>
      </w:tr>
      <w:tr w:rsidR="00252591" w:rsidRPr="00A17654" w14:paraId="36A09CF6" w14:textId="77777777" w:rsidTr="00C63CD8">
        <w:tc>
          <w:tcPr>
            <w:tcW w:w="483" w:type="dxa"/>
          </w:tcPr>
          <w:p w14:paraId="705DE70F" w14:textId="77777777" w:rsidR="00252591" w:rsidRDefault="00252591" w:rsidP="006967D9">
            <w:pPr>
              <w:jc w:val="center"/>
              <w:rPr>
                <w:rFonts w:cs="Arial"/>
                <w:b/>
              </w:rPr>
            </w:pPr>
            <w:r>
              <w:rPr>
                <w:rFonts w:cs="Arial"/>
                <w:b/>
              </w:rPr>
              <w:t>8</w:t>
            </w:r>
          </w:p>
        </w:tc>
        <w:tc>
          <w:tcPr>
            <w:tcW w:w="10149" w:type="dxa"/>
          </w:tcPr>
          <w:p w14:paraId="5D761333" w14:textId="77777777" w:rsidR="00252591" w:rsidRDefault="00252591" w:rsidP="006967D9">
            <w:pPr>
              <w:rPr>
                <w:rFonts w:cs="Arial"/>
                <w:bCs/>
              </w:rPr>
            </w:pPr>
            <w:r>
              <w:rPr>
                <w:rFonts w:cs="Arial"/>
                <w:b/>
              </w:rPr>
              <w:t>Finance and Corporate Governance Committee terms of reference –</w:t>
            </w:r>
            <w:r w:rsidRPr="00820D2C">
              <w:rPr>
                <w:rFonts w:cs="Arial"/>
                <w:bCs/>
              </w:rPr>
              <w:t xml:space="preserve"> to</w:t>
            </w:r>
            <w:r>
              <w:rPr>
                <w:rFonts w:cs="Arial"/>
                <w:bCs/>
              </w:rPr>
              <w:t xml:space="preserve"> discuss and make recommendations to </w:t>
            </w:r>
            <w:proofErr w:type="gramStart"/>
            <w:r>
              <w:rPr>
                <w:rFonts w:cs="Arial"/>
                <w:bCs/>
              </w:rPr>
              <w:t>full</w:t>
            </w:r>
            <w:proofErr w:type="gramEnd"/>
            <w:r>
              <w:rPr>
                <w:rFonts w:cs="Arial"/>
                <w:bCs/>
              </w:rPr>
              <w:t xml:space="preserve"> council.</w:t>
            </w:r>
          </w:p>
          <w:p w14:paraId="17A0A41D" w14:textId="1F15F722" w:rsidR="006B3D78" w:rsidRDefault="006B3D78" w:rsidP="006967D9">
            <w:pPr>
              <w:rPr>
                <w:rFonts w:cs="Arial"/>
                <w:bCs/>
              </w:rPr>
            </w:pPr>
            <w:r>
              <w:rPr>
                <w:rFonts w:cs="Arial"/>
                <w:bCs/>
              </w:rPr>
              <w:t xml:space="preserve">A discussion took place on this item and it </w:t>
            </w:r>
            <w:proofErr w:type="gramStart"/>
            <w:r>
              <w:rPr>
                <w:rFonts w:cs="Arial"/>
                <w:bCs/>
              </w:rPr>
              <w:t>was</w:t>
            </w:r>
            <w:proofErr w:type="gramEnd"/>
            <w:r>
              <w:rPr>
                <w:rFonts w:cs="Arial"/>
                <w:bCs/>
              </w:rPr>
              <w:t xml:space="preserve"> </w:t>
            </w:r>
          </w:p>
          <w:p w14:paraId="67002876" w14:textId="77777777" w:rsidR="007010BF" w:rsidRDefault="007010BF" w:rsidP="006967D9">
            <w:pPr>
              <w:rPr>
                <w:rFonts w:cs="Arial"/>
              </w:rPr>
            </w:pPr>
          </w:p>
          <w:p w14:paraId="54474835" w14:textId="424DEC30" w:rsidR="007010BF" w:rsidRDefault="007010BF" w:rsidP="006967D9">
            <w:pPr>
              <w:rPr>
                <w:rFonts w:cs="Arial"/>
                <w:b/>
                <w:bCs/>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sidR="00E54A4F">
              <w:rPr>
                <w:rFonts w:cs="Arial"/>
                <w:b/>
                <w:bCs/>
              </w:rPr>
              <w:t xml:space="preserve"> </w:t>
            </w:r>
            <w:r w:rsidR="006B3D78">
              <w:rPr>
                <w:rFonts w:cs="Arial"/>
                <w:b/>
                <w:bCs/>
              </w:rPr>
              <w:t xml:space="preserve">recommend the following terms of reference </w:t>
            </w:r>
            <w:r w:rsidR="00D96A5C">
              <w:rPr>
                <w:rFonts w:cs="Arial"/>
                <w:b/>
                <w:bCs/>
              </w:rPr>
              <w:t>are</w:t>
            </w:r>
            <w:r w:rsidR="006B3D78">
              <w:rPr>
                <w:rFonts w:cs="Arial"/>
                <w:b/>
                <w:bCs/>
              </w:rPr>
              <w:t xml:space="preserve"> adopted for the Finance and Corporate Governance Committee</w:t>
            </w:r>
          </w:p>
          <w:p w14:paraId="775457ED" w14:textId="77777777" w:rsidR="006B3D78" w:rsidRDefault="006B3D78" w:rsidP="006967D9">
            <w:pPr>
              <w:rPr>
                <w:rFonts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7176"/>
            </w:tblGrid>
            <w:tr w:rsidR="00116CA2" w:rsidRPr="00116CA2" w14:paraId="53D7A520" w14:textId="77777777" w:rsidTr="00E753F2">
              <w:tc>
                <w:tcPr>
                  <w:tcW w:w="2747" w:type="dxa"/>
                </w:tcPr>
                <w:p w14:paraId="7BFC0A1A" w14:textId="77777777" w:rsidR="00116CA2" w:rsidRPr="00116CA2" w:rsidRDefault="00116CA2" w:rsidP="00116CA2">
                  <w:pPr>
                    <w:pStyle w:val="NoSpacing"/>
                    <w:rPr>
                      <w:b/>
                    </w:rPr>
                  </w:pPr>
                  <w:r w:rsidRPr="00116CA2">
                    <w:rPr>
                      <w:b/>
                    </w:rPr>
                    <w:t>Name of Committee</w:t>
                  </w:r>
                </w:p>
              </w:tc>
              <w:tc>
                <w:tcPr>
                  <w:tcW w:w="7176" w:type="dxa"/>
                </w:tcPr>
                <w:p w14:paraId="0F1C82EE" w14:textId="77777777" w:rsidR="00116CA2" w:rsidRPr="00116CA2" w:rsidRDefault="00116CA2" w:rsidP="00116CA2">
                  <w:pPr>
                    <w:pStyle w:val="NoSpacing"/>
                  </w:pPr>
                  <w:r w:rsidRPr="00116CA2">
                    <w:rPr>
                      <w:b/>
                    </w:rPr>
                    <w:t xml:space="preserve">Finance and Corporate Governance </w:t>
                  </w:r>
                </w:p>
              </w:tc>
            </w:tr>
            <w:tr w:rsidR="00116CA2" w:rsidRPr="00116CA2" w14:paraId="275DD6FA" w14:textId="77777777" w:rsidTr="00E753F2">
              <w:tc>
                <w:tcPr>
                  <w:tcW w:w="2747" w:type="dxa"/>
                </w:tcPr>
                <w:p w14:paraId="12E68D1A" w14:textId="77777777" w:rsidR="00116CA2" w:rsidRPr="00116CA2" w:rsidRDefault="00116CA2" w:rsidP="00116CA2">
                  <w:pPr>
                    <w:pStyle w:val="NoSpacing"/>
                  </w:pPr>
                  <w:r w:rsidRPr="00116CA2">
                    <w:t>By what authority: (</w:t>
                  </w:r>
                  <w:proofErr w:type="gramStart"/>
                  <w:r w:rsidRPr="00116CA2">
                    <w:t>e.g.</w:t>
                  </w:r>
                  <w:proofErr w:type="gramEnd"/>
                  <w:r w:rsidRPr="00116CA2">
                    <w:t xml:space="preserve"> Council, Statute, legislation)?</w:t>
                  </w:r>
                </w:p>
              </w:tc>
              <w:tc>
                <w:tcPr>
                  <w:tcW w:w="7176" w:type="dxa"/>
                </w:tcPr>
                <w:p w14:paraId="31BFD512" w14:textId="77777777" w:rsidR="00116CA2" w:rsidRPr="00116CA2" w:rsidRDefault="00116CA2" w:rsidP="00116CA2">
                  <w:pPr>
                    <w:pStyle w:val="NoSpacing"/>
                  </w:pPr>
                  <w:r w:rsidRPr="00116CA2">
                    <w:t>Council.</w:t>
                  </w:r>
                </w:p>
              </w:tc>
            </w:tr>
            <w:tr w:rsidR="00116CA2" w:rsidRPr="00116CA2" w14:paraId="5547F9DE" w14:textId="77777777" w:rsidTr="00E753F2">
              <w:tc>
                <w:tcPr>
                  <w:tcW w:w="2747" w:type="dxa"/>
                </w:tcPr>
                <w:p w14:paraId="560CFA94" w14:textId="77777777" w:rsidR="00116CA2" w:rsidRPr="00116CA2" w:rsidRDefault="00116CA2" w:rsidP="00116CA2">
                  <w:pPr>
                    <w:pStyle w:val="NoSpacing"/>
                  </w:pPr>
                  <w:r w:rsidRPr="00116CA2">
                    <w:lastRenderedPageBreak/>
                    <w:t>For what period: (</w:t>
                  </w:r>
                  <w:proofErr w:type="gramStart"/>
                  <w:r w:rsidRPr="00116CA2">
                    <w:t>e.g.</w:t>
                  </w:r>
                  <w:proofErr w:type="gramEnd"/>
                  <w:r w:rsidRPr="00116CA2">
                    <w:t xml:space="preserve"> indefinitely, until it reports on a defined date)?</w:t>
                  </w:r>
                </w:p>
              </w:tc>
              <w:tc>
                <w:tcPr>
                  <w:tcW w:w="7176" w:type="dxa"/>
                </w:tcPr>
                <w:p w14:paraId="4AF5DDBA" w14:textId="2A4C48CB" w:rsidR="00116CA2" w:rsidRPr="00116CA2" w:rsidRDefault="00116CA2" w:rsidP="00116CA2">
                  <w:pPr>
                    <w:pStyle w:val="NoSpacing"/>
                  </w:pPr>
                  <w:r w:rsidRPr="00116CA2">
                    <w:t xml:space="preserve">Annual </w:t>
                  </w:r>
                  <w:r w:rsidRPr="006E28A2">
                    <w:t xml:space="preserve">review by </w:t>
                  </w:r>
                  <w:r w:rsidR="006E28A2">
                    <w:t xml:space="preserve">the </w:t>
                  </w:r>
                  <w:r w:rsidRPr="006E28A2">
                    <w:t>Town Council at May Meeting</w:t>
                  </w:r>
                  <w:r w:rsidRPr="00116CA2">
                    <w:t>.</w:t>
                  </w:r>
                </w:p>
              </w:tc>
            </w:tr>
            <w:tr w:rsidR="00116CA2" w:rsidRPr="00116CA2" w14:paraId="1F169D5B" w14:textId="77777777" w:rsidTr="00E753F2">
              <w:tc>
                <w:tcPr>
                  <w:tcW w:w="2747" w:type="dxa"/>
                </w:tcPr>
                <w:p w14:paraId="4549968F" w14:textId="77777777" w:rsidR="00116CA2" w:rsidRPr="00116CA2" w:rsidRDefault="00116CA2" w:rsidP="00116CA2">
                  <w:pPr>
                    <w:pStyle w:val="NoSpacing"/>
                  </w:pPr>
                  <w:r w:rsidRPr="00116CA2">
                    <w:t xml:space="preserve">Function or purpose: </w:t>
                  </w:r>
                  <w:proofErr w:type="gramStart"/>
                  <w:r w:rsidRPr="00116CA2">
                    <w:t>i.e.</w:t>
                  </w:r>
                  <w:proofErr w:type="gramEnd"/>
                  <w:r w:rsidRPr="00116CA2">
                    <w:t xml:space="preserve"> why the committee is needed</w:t>
                  </w:r>
                </w:p>
              </w:tc>
              <w:tc>
                <w:tcPr>
                  <w:tcW w:w="7176" w:type="dxa"/>
                </w:tcPr>
                <w:p w14:paraId="3321CEC8" w14:textId="31AFD2BF" w:rsidR="00116CA2" w:rsidRPr="00116CA2" w:rsidRDefault="00116CA2" w:rsidP="00116CA2">
                  <w:pPr>
                    <w:pStyle w:val="NoSpacing"/>
                    <w:rPr>
                      <w:lang w:val="en-US"/>
                    </w:rPr>
                  </w:pPr>
                  <w:r w:rsidRPr="00116CA2">
                    <w:rPr>
                      <w:lang w:val="en-US"/>
                    </w:rPr>
                    <w:t>The overall purpose of this committee is to ensure that the council’s finances, audit, staffing and its statutory obligations are conducted in accordance with good practice</w:t>
                  </w:r>
                  <w:r>
                    <w:rPr>
                      <w:lang w:val="en-US"/>
                    </w:rPr>
                    <w:t>.</w:t>
                  </w:r>
                </w:p>
                <w:p w14:paraId="33069889" w14:textId="1EBDEA22" w:rsidR="00116CA2" w:rsidRPr="00116CA2" w:rsidRDefault="00116CA2" w:rsidP="00116CA2">
                  <w:pPr>
                    <w:pStyle w:val="NoSpacing"/>
                    <w:rPr>
                      <w:iCs/>
                    </w:rPr>
                  </w:pPr>
                </w:p>
              </w:tc>
            </w:tr>
            <w:tr w:rsidR="00116CA2" w:rsidRPr="00116CA2" w14:paraId="36A26F72" w14:textId="77777777" w:rsidTr="00E753F2">
              <w:tc>
                <w:tcPr>
                  <w:tcW w:w="2747" w:type="dxa"/>
                </w:tcPr>
                <w:p w14:paraId="419F80E1" w14:textId="77777777" w:rsidR="00116CA2" w:rsidRPr="00116CA2" w:rsidRDefault="00116CA2" w:rsidP="00116CA2">
                  <w:pPr>
                    <w:pStyle w:val="NoSpacing"/>
                  </w:pPr>
                  <w:r w:rsidRPr="00116CA2">
                    <w:t xml:space="preserve">Terms of Reference </w:t>
                  </w:r>
                </w:p>
              </w:tc>
              <w:tc>
                <w:tcPr>
                  <w:tcW w:w="7176" w:type="dxa"/>
                </w:tcPr>
                <w:p w14:paraId="1F2002E5" w14:textId="77777777" w:rsidR="00116CA2" w:rsidRPr="00116CA2" w:rsidRDefault="00116CA2" w:rsidP="00116CA2">
                  <w:pPr>
                    <w:pStyle w:val="NoSpacing"/>
                  </w:pPr>
                  <w:r w:rsidRPr="00116CA2">
                    <w:rPr>
                      <w:b/>
                    </w:rPr>
                    <w:t xml:space="preserve">Staffing </w:t>
                  </w:r>
                </w:p>
                <w:p w14:paraId="2A1BC5C9" w14:textId="77777777" w:rsidR="00116CA2" w:rsidRPr="00116CA2" w:rsidRDefault="00116CA2" w:rsidP="00116CA2">
                  <w:pPr>
                    <w:pStyle w:val="NoSpacing"/>
                  </w:pPr>
                  <w:r w:rsidRPr="00116CA2">
                    <w:t>1. To ensure employment and health and safety legislation is adhered to in relation to all staff and to review risk assessments.</w:t>
                  </w:r>
                </w:p>
                <w:p w14:paraId="067F8B83" w14:textId="77777777" w:rsidR="00116CA2" w:rsidRPr="00116CA2" w:rsidRDefault="00116CA2" w:rsidP="00116CA2">
                  <w:pPr>
                    <w:pStyle w:val="NoSpacing"/>
                    <w:rPr>
                      <w:i/>
                    </w:rPr>
                  </w:pPr>
                  <w:r w:rsidRPr="00116CA2">
                    <w:t xml:space="preserve">2. Committee to have the power to resolve the appointment of all staff </w:t>
                  </w:r>
                  <w:r w:rsidRPr="00116CA2">
                    <w:rPr>
                      <w:b/>
                      <w:bCs/>
                    </w:rPr>
                    <w:t xml:space="preserve">except </w:t>
                  </w:r>
                  <w:r w:rsidRPr="00116CA2">
                    <w:t>the appointment of a Town Clerk, which, by recommendation of this Committee, must be approved by full Council.</w:t>
                  </w:r>
                </w:p>
                <w:p w14:paraId="6617CBBF" w14:textId="7F286E84" w:rsidR="00116CA2" w:rsidRPr="00116CA2" w:rsidRDefault="00116CA2" w:rsidP="00116CA2">
                  <w:pPr>
                    <w:pStyle w:val="NoSpacing"/>
                  </w:pPr>
                  <w:r w:rsidRPr="00116CA2">
                    <w:t xml:space="preserve">3. To monitor </w:t>
                  </w:r>
                  <w:r w:rsidRPr="00116CA2">
                    <w:rPr>
                      <w:iCs/>
                    </w:rPr>
                    <w:t>and</w:t>
                  </w:r>
                  <w:r w:rsidRPr="00116CA2">
                    <w:rPr>
                      <w:i/>
                    </w:rPr>
                    <w:t xml:space="preserve"> </w:t>
                  </w:r>
                  <w:r w:rsidRPr="00116CA2">
                    <w:rPr>
                      <w:iCs/>
                    </w:rPr>
                    <w:t>review</w:t>
                  </w:r>
                  <w:r w:rsidRPr="00116CA2">
                    <w:t xml:space="preserve"> the salary, contract, job description, appraisals and terms and conditions of all staff employed by the Town Council. </w:t>
                  </w:r>
                </w:p>
                <w:p w14:paraId="39F05034" w14:textId="426AB718" w:rsidR="00116CA2" w:rsidRPr="00116CA2" w:rsidRDefault="00116CA2" w:rsidP="00116CA2">
                  <w:pPr>
                    <w:pStyle w:val="NoSpacing"/>
                  </w:pPr>
                  <w:r w:rsidRPr="00116CA2">
                    <w:t>4 To consider and approve the working of additional hours for one off projects</w:t>
                  </w:r>
                  <w:r w:rsidR="00D96A5C">
                    <w:t>.</w:t>
                  </w:r>
                  <w:r w:rsidRPr="00116CA2">
                    <w:t xml:space="preserve"> </w:t>
                  </w:r>
                </w:p>
                <w:p w14:paraId="5341B15B" w14:textId="77777777" w:rsidR="00116CA2" w:rsidRPr="00116CA2" w:rsidRDefault="00116CA2" w:rsidP="00116CA2">
                  <w:pPr>
                    <w:pStyle w:val="NoSpacing"/>
                  </w:pPr>
                  <w:r w:rsidRPr="00116CA2">
                    <w:t>5. Committee to have the power to resolve employee issues except those referred to the Grievance Panel and the Appeals Panel.</w:t>
                  </w:r>
                </w:p>
                <w:p w14:paraId="1A3DE16D" w14:textId="77777777" w:rsidR="00116CA2" w:rsidRPr="00116CA2" w:rsidRDefault="00116CA2" w:rsidP="00116CA2">
                  <w:pPr>
                    <w:autoSpaceDE w:val="0"/>
                    <w:autoSpaceDN w:val="0"/>
                    <w:adjustRightInd w:val="0"/>
                    <w:rPr>
                      <w:rFonts w:cs="Arial"/>
                    </w:rPr>
                  </w:pPr>
                  <w:r w:rsidRPr="00116CA2">
                    <w:rPr>
                      <w:rFonts w:cs="Arial"/>
                    </w:rPr>
                    <w:t xml:space="preserve">6. To nominate </w:t>
                  </w:r>
                  <w:proofErr w:type="spellStart"/>
                  <w:r w:rsidRPr="00116CA2">
                    <w:rPr>
                      <w:rFonts w:cs="Arial"/>
                    </w:rPr>
                    <w:t>Councillors</w:t>
                  </w:r>
                  <w:proofErr w:type="spellEnd"/>
                  <w:r w:rsidRPr="00116CA2">
                    <w:rPr>
                      <w:rFonts w:cs="Arial"/>
                    </w:rPr>
                    <w:t xml:space="preserve"> to undertake the Town Clerk’s annual Performance Review.</w:t>
                  </w:r>
                </w:p>
                <w:p w14:paraId="52FDE59E" w14:textId="77777777" w:rsidR="00116CA2" w:rsidRPr="00116CA2" w:rsidRDefault="00116CA2" w:rsidP="00116CA2">
                  <w:pPr>
                    <w:autoSpaceDE w:val="0"/>
                    <w:autoSpaceDN w:val="0"/>
                    <w:adjustRightInd w:val="0"/>
                    <w:rPr>
                      <w:rFonts w:cs="Arial"/>
                    </w:rPr>
                  </w:pPr>
                  <w:r w:rsidRPr="00116CA2">
                    <w:rPr>
                      <w:rFonts w:cs="Arial"/>
                    </w:rPr>
                    <w:t xml:space="preserve">7. To review and award the following contracts – payroll, health and safety, year-end accounts </w:t>
                  </w:r>
                  <w:proofErr w:type="gramStart"/>
                  <w:r w:rsidRPr="00116CA2">
                    <w:rPr>
                      <w:rFonts w:cs="Arial"/>
                    </w:rPr>
                    <w:t>close down</w:t>
                  </w:r>
                  <w:proofErr w:type="gramEnd"/>
                  <w:r w:rsidRPr="00116CA2">
                    <w:rPr>
                      <w:rFonts w:cs="Arial"/>
                    </w:rPr>
                    <w:t>, computer support, copier.</w:t>
                  </w:r>
                </w:p>
                <w:p w14:paraId="715EC220" w14:textId="77777777" w:rsidR="00116CA2" w:rsidRPr="00116CA2" w:rsidRDefault="00116CA2" w:rsidP="00116CA2">
                  <w:pPr>
                    <w:autoSpaceDE w:val="0"/>
                    <w:autoSpaceDN w:val="0"/>
                    <w:adjustRightInd w:val="0"/>
                    <w:rPr>
                      <w:rFonts w:cs="Arial"/>
                    </w:rPr>
                  </w:pPr>
                  <w:r w:rsidRPr="00116CA2">
                    <w:rPr>
                      <w:rFonts w:cs="Arial"/>
                    </w:rPr>
                    <w:t xml:space="preserve">8. To consider staff requests for attendance on training courses that fall outside of the statutory training required </w:t>
                  </w:r>
                  <w:proofErr w:type="gramStart"/>
                  <w:r w:rsidRPr="00116CA2">
                    <w:rPr>
                      <w:rFonts w:cs="Arial"/>
                    </w:rPr>
                    <w:t>in order to</w:t>
                  </w:r>
                  <w:proofErr w:type="gramEnd"/>
                  <w:r w:rsidRPr="00116CA2">
                    <w:rPr>
                      <w:rFonts w:cs="Arial"/>
                    </w:rPr>
                    <w:t xml:space="preserve"> carry out the role and either cost over £250 or will exceed the training budget.</w:t>
                  </w:r>
                </w:p>
                <w:p w14:paraId="5B4A3CC2" w14:textId="77777777" w:rsidR="00116CA2" w:rsidRPr="00116CA2" w:rsidRDefault="00116CA2" w:rsidP="00116CA2">
                  <w:pPr>
                    <w:autoSpaceDE w:val="0"/>
                    <w:autoSpaceDN w:val="0"/>
                    <w:adjustRightInd w:val="0"/>
                    <w:rPr>
                      <w:rFonts w:cs="Arial"/>
                      <w:i/>
                    </w:rPr>
                  </w:pPr>
                </w:p>
                <w:p w14:paraId="4A09D77C" w14:textId="77777777" w:rsidR="00116CA2" w:rsidRPr="00116CA2" w:rsidRDefault="00116CA2" w:rsidP="00116CA2">
                  <w:pPr>
                    <w:pStyle w:val="NoSpacing"/>
                    <w:rPr>
                      <w:b/>
                    </w:rPr>
                  </w:pPr>
                  <w:r w:rsidRPr="00116CA2">
                    <w:rPr>
                      <w:b/>
                    </w:rPr>
                    <w:t>Finance and Audit</w:t>
                  </w:r>
                </w:p>
                <w:p w14:paraId="769C974C" w14:textId="77777777" w:rsidR="00116CA2" w:rsidRPr="00116CA2" w:rsidRDefault="00116CA2" w:rsidP="00116CA2">
                  <w:pPr>
                    <w:pStyle w:val="NoSpacing"/>
                  </w:pPr>
                  <w:r w:rsidRPr="00116CA2">
                    <w:t>1. To monitor and review all financial and staffing policies.</w:t>
                  </w:r>
                </w:p>
                <w:p w14:paraId="706523FC" w14:textId="77777777" w:rsidR="00116CA2" w:rsidRPr="00116CA2" w:rsidRDefault="00116CA2" w:rsidP="00116CA2">
                  <w:pPr>
                    <w:pStyle w:val="NoSpacing"/>
                  </w:pPr>
                  <w:r w:rsidRPr="00116CA2">
                    <w:t>2. To monitor quarterly the financial progress of the council’s expenditure against budget.</w:t>
                  </w:r>
                </w:p>
                <w:p w14:paraId="7322719B" w14:textId="77777777" w:rsidR="00116CA2" w:rsidRPr="00116CA2" w:rsidRDefault="00116CA2" w:rsidP="00116CA2">
                  <w:pPr>
                    <w:pStyle w:val="NoSpacing"/>
                  </w:pPr>
                  <w:r w:rsidRPr="00116CA2">
                    <w:t>3. To appoint the Council’s internal auditor.</w:t>
                  </w:r>
                </w:p>
                <w:p w14:paraId="0B6D3947" w14:textId="77777777" w:rsidR="00116CA2" w:rsidRPr="00116CA2" w:rsidRDefault="00116CA2" w:rsidP="00116CA2">
                  <w:pPr>
                    <w:pStyle w:val="NoSpacing"/>
                  </w:pPr>
                  <w:r w:rsidRPr="00116CA2">
                    <w:t>4. To consider and implement recommendations on all reports arising from both internal and external auditors.</w:t>
                  </w:r>
                </w:p>
                <w:p w14:paraId="783B16E8" w14:textId="77777777" w:rsidR="00116CA2" w:rsidRPr="00116CA2" w:rsidRDefault="00116CA2" w:rsidP="00116CA2">
                  <w:pPr>
                    <w:pStyle w:val="NoSpacing"/>
                  </w:pPr>
                  <w:r w:rsidRPr="00116CA2">
                    <w:t>5. To ensure that an adequate and effective system of internal control is in place to secure the integrity of finances.</w:t>
                  </w:r>
                </w:p>
                <w:p w14:paraId="0DEAB261" w14:textId="0FFA7563" w:rsidR="00116CA2" w:rsidRPr="00116CA2" w:rsidRDefault="00116CA2" w:rsidP="00116CA2">
                  <w:pPr>
                    <w:pStyle w:val="NoSpacing"/>
                  </w:pPr>
                  <w:r w:rsidRPr="00116CA2">
                    <w:t xml:space="preserve">6. To authorise budgeted expenditure on the following budget codes </w:t>
                  </w:r>
                  <w:r w:rsidR="005F3231" w:rsidRPr="00116CA2">
                    <w:t>Administration</w:t>
                  </w:r>
                  <w:r w:rsidRPr="00116CA2">
                    <w:t xml:space="preserve">, </w:t>
                  </w:r>
                  <w:r w:rsidR="005F3231" w:rsidRPr="00116CA2">
                    <w:t xml:space="preserve">Staffing </w:t>
                  </w:r>
                  <w:r w:rsidRPr="00116CA2">
                    <w:t>and Cllr Expenses.</w:t>
                  </w:r>
                </w:p>
                <w:p w14:paraId="7FC9DC85" w14:textId="7B04BE0E" w:rsidR="00116CA2" w:rsidRPr="00452425" w:rsidRDefault="00116CA2" w:rsidP="00116CA2">
                  <w:pPr>
                    <w:pStyle w:val="NoSpacing"/>
                  </w:pPr>
                  <w:r w:rsidRPr="00452425">
                    <w:t xml:space="preserve">7. To make </w:t>
                  </w:r>
                  <w:r w:rsidR="00151429" w:rsidRPr="00452425">
                    <w:t>budgetary</w:t>
                  </w:r>
                  <w:r w:rsidR="00452425" w:rsidRPr="00452425">
                    <w:t xml:space="preserve"> and precept</w:t>
                  </w:r>
                  <w:r w:rsidR="00151429" w:rsidRPr="00452425">
                    <w:t xml:space="preserve"> </w:t>
                  </w:r>
                  <w:r w:rsidRPr="00452425">
                    <w:t xml:space="preserve">recommendations to </w:t>
                  </w:r>
                  <w:r w:rsidR="00452425" w:rsidRPr="00452425">
                    <w:t xml:space="preserve">Full Council </w:t>
                  </w:r>
                  <w:r w:rsidRPr="00452425">
                    <w:t xml:space="preserve">for </w:t>
                  </w:r>
                  <w:r w:rsidR="00151429" w:rsidRPr="00452425">
                    <w:t>future</w:t>
                  </w:r>
                  <w:r w:rsidRPr="00452425">
                    <w:t xml:space="preserve"> budget</w:t>
                  </w:r>
                  <w:r w:rsidR="00151429" w:rsidRPr="00452425">
                    <w:t>s</w:t>
                  </w:r>
                  <w:r w:rsidRPr="00452425">
                    <w:t>.</w:t>
                  </w:r>
                </w:p>
                <w:p w14:paraId="7E1DDDBD" w14:textId="12FEDC67" w:rsidR="00116CA2" w:rsidRPr="00116CA2" w:rsidRDefault="00116CA2" w:rsidP="00116CA2">
                  <w:pPr>
                    <w:pStyle w:val="NoSpacing"/>
                  </w:pPr>
                  <w:r w:rsidRPr="00116CA2">
                    <w:t xml:space="preserve">8. Annually to review all earmarked reserves and </w:t>
                  </w:r>
                  <w:r w:rsidR="00452425">
                    <w:t xml:space="preserve">approve new allocations/ removals </w:t>
                  </w:r>
                  <w:r w:rsidRPr="00116CA2">
                    <w:t>to</w:t>
                  </w:r>
                  <w:r w:rsidR="00452425">
                    <w:t xml:space="preserve"> and from earmarked reserves</w:t>
                  </w:r>
                  <w:r w:rsidR="00D96A5C">
                    <w:t>.</w:t>
                  </w:r>
                  <w:r w:rsidRPr="00116CA2">
                    <w:t xml:space="preserve"> </w:t>
                  </w:r>
                </w:p>
                <w:p w14:paraId="5AD08C93" w14:textId="77777777" w:rsidR="00116CA2" w:rsidRPr="00116CA2" w:rsidRDefault="00116CA2" w:rsidP="00116CA2">
                  <w:pPr>
                    <w:pStyle w:val="Default"/>
                    <w:rPr>
                      <w:rFonts w:ascii="Arial" w:hAnsi="Arial" w:cs="Arial"/>
                      <w:color w:val="auto"/>
                    </w:rPr>
                  </w:pPr>
                  <w:r w:rsidRPr="00116CA2">
                    <w:rPr>
                      <w:rFonts w:ascii="Arial" w:hAnsi="Arial" w:cs="Arial"/>
                      <w:color w:val="auto"/>
                    </w:rPr>
                    <w:t xml:space="preserve">9. Committee has the authority to delegate areas of responsibility to either a sub-committee, a working </w:t>
                  </w:r>
                  <w:proofErr w:type="gramStart"/>
                  <w:r w:rsidRPr="00116CA2">
                    <w:rPr>
                      <w:rFonts w:ascii="Arial" w:hAnsi="Arial" w:cs="Arial"/>
                      <w:color w:val="auto"/>
                    </w:rPr>
                    <w:t>group</w:t>
                  </w:r>
                  <w:proofErr w:type="gramEnd"/>
                  <w:r w:rsidRPr="00116CA2">
                    <w:rPr>
                      <w:rFonts w:ascii="Arial" w:hAnsi="Arial" w:cs="Arial"/>
                      <w:color w:val="auto"/>
                    </w:rPr>
                    <w:t xml:space="preserve"> or an officer.</w:t>
                  </w:r>
                </w:p>
                <w:p w14:paraId="0DADD96B" w14:textId="77777777" w:rsidR="00116CA2" w:rsidRPr="00116CA2" w:rsidRDefault="00116CA2" w:rsidP="00116CA2">
                  <w:pPr>
                    <w:pStyle w:val="Default"/>
                    <w:rPr>
                      <w:rFonts w:ascii="Arial" w:hAnsi="Arial" w:cs="Arial"/>
                      <w:color w:val="auto"/>
                    </w:rPr>
                  </w:pPr>
                  <w:r w:rsidRPr="00116CA2">
                    <w:rPr>
                      <w:rFonts w:ascii="Arial" w:hAnsi="Arial" w:cs="Arial"/>
                      <w:color w:val="auto"/>
                    </w:rPr>
                    <w:lastRenderedPageBreak/>
                    <w:t>10. Any other matters that may be delegated by Full Council.</w:t>
                  </w:r>
                </w:p>
                <w:p w14:paraId="617A9491" w14:textId="77777777" w:rsidR="00116CA2" w:rsidRPr="00116CA2" w:rsidRDefault="00116CA2" w:rsidP="00116CA2">
                  <w:pPr>
                    <w:pStyle w:val="Default"/>
                    <w:rPr>
                      <w:rFonts w:ascii="Arial" w:hAnsi="Arial" w:cs="Arial"/>
                      <w:color w:val="auto"/>
                    </w:rPr>
                  </w:pPr>
                </w:p>
              </w:tc>
            </w:tr>
            <w:tr w:rsidR="00452425" w:rsidRPr="00452425" w14:paraId="5283F439" w14:textId="77777777" w:rsidTr="00E753F2">
              <w:tc>
                <w:tcPr>
                  <w:tcW w:w="2747" w:type="dxa"/>
                </w:tcPr>
                <w:p w14:paraId="109A2A0E" w14:textId="77777777" w:rsidR="00116CA2" w:rsidRPr="00452425" w:rsidRDefault="00116CA2" w:rsidP="00116CA2">
                  <w:pPr>
                    <w:pStyle w:val="NoSpacing"/>
                  </w:pPr>
                  <w:r w:rsidRPr="00452425">
                    <w:lastRenderedPageBreak/>
                    <w:t>Reporting: (are reports required?  How often?  To whom or what body?)</w:t>
                  </w:r>
                </w:p>
              </w:tc>
              <w:tc>
                <w:tcPr>
                  <w:tcW w:w="7176" w:type="dxa"/>
                </w:tcPr>
                <w:p w14:paraId="054C1310" w14:textId="77777777" w:rsidR="00116CA2" w:rsidRPr="00452425" w:rsidRDefault="00116CA2" w:rsidP="00116CA2">
                  <w:pPr>
                    <w:pStyle w:val="NoSpacing"/>
                  </w:pPr>
                  <w:r w:rsidRPr="00452425">
                    <w:t>Draft minutes to next available Town Council meeting.</w:t>
                  </w:r>
                </w:p>
              </w:tc>
            </w:tr>
            <w:tr w:rsidR="00452425" w:rsidRPr="00452425" w14:paraId="34FA9C67" w14:textId="77777777" w:rsidTr="00E753F2">
              <w:tc>
                <w:tcPr>
                  <w:tcW w:w="2747" w:type="dxa"/>
                </w:tcPr>
                <w:p w14:paraId="2B3D1D61" w14:textId="77777777" w:rsidR="00116CA2" w:rsidRPr="00452425" w:rsidRDefault="00116CA2" w:rsidP="00116CA2">
                  <w:pPr>
                    <w:pStyle w:val="NoSpacing"/>
                  </w:pPr>
                  <w:r w:rsidRPr="00452425">
                    <w:t>Budgetary authority: (if any)</w:t>
                  </w:r>
                </w:p>
              </w:tc>
              <w:tc>
                <w:tcPr>
                  <w:tcW w:w="7176" w:type="dxa"/>
                </w:tcPr>
                <w:p w14:paraId="629CD094" w14:textId="1AA71387" w:rsidR="00116CA2" w:rsidRPr="00452425" w:rsidRDefault="00116CA2" w:rsidP="00116CA2">
                  <w:pPr>
                    <w:pStyle w:val="NoSpacing"/>
                  </w:pPr>
                  <w:r w:rsidRPr="00452425">
                    <w:t>Administration, Cllr Expenses and Staffing</w:t>
                  </w:r>
                  <w:r w:rsidR="007E4476">
                    <w:t>.</w:t>
                  </w:r>
                  <w:r w:rsidRPr="00452425">
                    <w:t xml:space="preserve"> </w:t>
                  </w:r>
                </w:p>
              </w:tc>
            </w:tr>
            <w:tr w:rsidR="00452425" w:rsidRPr="00452425" w14:paraId="3158569B" w14:textId="77777777" w:rsidTr="00E753F2">
              <w:tc>
                <w:tcPr>
                  <w:tcW w:w="2747" w:type="dxa"/>
                </w:tcPr>
                <w:p w14:paraId="0D4EDEB5" w14:textId="77777777" w:rsidR="00116CA2" w:rsidRPr="00452425" w:rsidRDefault="00116CA2" w:rsidP="00116CA2">
                  <w:pPr>
                    <w:pStyle w:val="NoSpacing"/>
                  </w:pPr>
                  <w:r w:rsidRPr="00452425">
                    <w:t>Number of members (if prescribed)</w:t>
                  </w:r>
                </w:p>
              </w:tc>
              <w:tc>
                <w:tcPr>
                  <w:tcW w:w="7176" w:type="dxa"/>
                </w:tcPr>
                <w:p w14:paraId="25C27D94" w14:textId="77777777" w:rsidR="00116CA2" w:rsidRPr="00452425" w:rsidRDefault="00116CA2" w:rsidP="00116CA2">
                  <w:pPr>
                    <w:pStyle w:val="NoSpacing"/>
                  </w:pPr>
                  <w:r w:rsidRPr="00452425">
                    <w:t xml:space="preserve">All </w:t>
                  </w:r>
                </w:p>
              </w:tc>
            </w:tr>
            <w:tr w:rsidR="00452425" w:rsidRPr="00452425" w14:paraId="0030D046" w14:textId="77777777" w:rsidTr="00E753F2">
              <w:tc>
                <w:tcPr>
                  <w:tcW w:w="2747" w:type="dxa"/>
                </w:tcPr>
                <w:p w14:paraId="24FF48DC" w14:textId="77777777" w:rsidR="00116CA2" w:rsidRPr="00452425" w:rsidRDefault="00116CA2" w:rsidP="00116CA2">
                  <w:pPr>
                    <w:pStyle w:val="NoSpacing"/>
                  </w:pPr>
                  <w:r w:rsidRPr="00452425">
                    <w:t>Quorum (minimum attendance)</w:t>
                  </w:r>
                </w:p>
              </w:tc>
              <w:tc>
                <w:tcPr>
                  <w:tcW w:w="7176" w:type="dxa"/>
                </w:tcPr>
                <w:p w14:paraId="709ADD83" w14:textId="77777777" w:rsidR="00116CA2" w:rsidRPr="00452425" w:rsidRDefault="00116CA2" w:rsidP="00116CA2">
                  <w:pPr>
                    <w:pStyle w:val="NoSpacing"/>
                  </w:pPr>
                  <w:r w:rsidRPr="00452425">
                    <w:t>5</w:t>
                  </w:r>
                </w:p>
              </w:tc>
            </w:tr>
            <w:tr w:rsidR="00116CA2" w:rsidRPr="00116CA2" w14:paraId="76A0FA0F" w14:textId="77777777" w:rsidTr="00E753F2">
              <w:tc>
                <w:tcPr>
                  <w:tcW w:w="2747" w:type="dxa"/>
                </w:tcPr>
                <w:p w14:paraId="6BB2AD46" w14:textId="77777777" w:rsidR="00116CA2" w:rsidRPr="00116CA2" w:rsidRDefault="00116CA2" w:rsidP="00116CA2">
                  <w:pPr>
                    <w:pStyle w:val="NoSpacing"/>
                  </w:pPr>
                  <w:r w:rsidRPr="00116CA2">
                    <w:t>Procedures (prescribed or self-determined – list if prescribed)</w:t>
                  </w:r>
                </w:p>
              </w:tc>
              <w:tc>
                <w:tcPr>
                  <w:tcW w:w="7176" w:type="dxa"/>
                </w:tcPr>
                <w:p w14:paraId="40AE37D7" w14:textId="77777777" w:rsidR="00116CA2" w:rsidRPr="00116CA2" w:rsidRDefault="00116CA2" w:rsidP="00116CA2">
                  <w:pPr>
                    <w:pStyle w:val="NoSpacing"/>
                    <w:rPr>
                      <w:strike/>
                    </w:rPr>
                  </w:pPr>
                  <w:r w:rsidRPr="00116CA2">
                    <w:t xml:space="preserve">Act in accordance with the Town Council’s decisions, legal </w:t>
                  </w:r>
                  <w:proofErr w:type="gramStart"/>
                  <w:r w:rsidRPr="00116CA2">
                    <w:t>powers</w:t>
                  </w:r>
                  <w:proofErr w:type="gramEnd"/>
                  <w:r w:rsidRPr="00116CA2">
                    <w:t xml:space="preserve"> and policies.</w:t>
                  </w:r>
                </w:p>
              </w:tc>
            </w:tr>
            <w:tr w:rsidR="00116CA2" w:rsidRPr="00116CA2" w14:paraId="3DCC58F9" w14:textId="77777777" w:rsidTr="00E753F2">
              <w:tc>
                <w:tcPr>
                  <w:tcW w:w="2747" w:type="dxa"/>
                </w:tcPr>
                <w:p w14:paraId="18A6122E" w14:textId="77777777" w:rsidR="00116CA2" w:rsidRPr="00116CA2" w:rsidRDefault="00116CA2" w:rsidP="00116CA2">
                  <w:pPr>
                    <w:pStyle w:val="NoSpacing"/>
                  </w:pPr>
                  <w:r w:rsidRPr="00116CA2">
                    <w:t>Frequency of meetings</w:t>
                  </w:r>
                </w:p>
              </w:tc>
              <w:tc>
                <w:tcPr>
                  <w:tcW w:w="7176" w:type="dxa"/>
                </w:tcPr>
                <w:p w14:paraId="36142496" w14:textId="77777777" w:rsidR="00116CA2" w:rsidRPr="00116CA2" w:rsidRDefault="00116CA2" w:rsidP="00116CA2">
                  <w:pPr>
                    <w:pStyle w:val="NoSpacing"/>
                  </w:pPr>
                  <w:r w:rsidRPr="00116CA2">
                    <w:t>Minimum quarterly.</w:t>
                  </w:r>
                </w:p>
              </w:tc>
            </w:tr>
            <w:tr w:rsidR="00116CA2" w:rsidRPr="00116CA2" w14:paraId="12A073B2" w14:textId="77777777" w:rsidTr="00E753F2">
              <w:tc>
                <w:tcPr>
                  <w:tcW w:w="2747" w:type="dxa"/>
                </w:tcPr>
                <w:p w14:paraId="637E1110" w14:textId="77777777" w:rsidR="00116CA2" w:rsidRPr="00116CA2" w:rsidRDefault="00116CA2" w:rsidP="00116CA2">
                  <w:pPr>
                    <w:pStyle w:val="NoSpacing"/>
                  </w:pPr>
                  <w:r w:rsidRPr="00116CA2">
                    <w:t xml:space="preserve">Prescribed members: </w:t>
                  </w:r>
                </w:p>
              </w:tc>
              <w:tc>
                <w:tcPr>
                  <w:tcW w:w="7176" w:type="dxa"/>
                </w:tcPr>
                <w:p w14:paraId="76616D06" w14:textId="77777777" w:rsidR="00116CA2" w:rsidRPr="00116CA2" w:rsidRDefault="00116CA2" w:rsidP="00116CA2">
                  <w:pPr>
                    <w:pStyle w:val="NoSpacing"/>
                  </w:pPr>
                  <w:r w:rsidRPr="00116CA2">
                    <w:t xml:space="preserve">N/A  </w:t>
                  </w:r>
                </w:p>
              </w:tc>
            </w:tr>
            <w:tr w:rsidR="00116CA2" w:rsidRPr="00116CA2" w14:paraId="185FD2C7" w14:textId="77777777" w:rsidTr="00E753F2">
              <w:tc>
                <w:tcPr>
                  <w:tcW w:w="2747" w:type="dxa"/>
                </w:tcPr>
                <w:p w14:paraId="30833886" w14:textId="77777777" w:rsidR="00116CA2" w:rsidRPr="00116CA2" w:rsidRDefault="00116CA2" w:rsidP="00116CA2">
                  <w:pPr>
                    <w:pStyle w:val="NoSpacing"/>
                  </w:pPr>
                  <w:r w:rsidRPr="00116CA2">
                    <w:t>Any disqualifications from membership?</w:t>
                  </w:r>
                </w:p>
              </w:tc>
              <w:tc>
                <w:tcPr>
                  <w:tcW w:w="7176" w:type="dxa"/>
                </w:tcPr>
                <w:p w14:paraId="351C43BF" w14:textId="77777777" w:rsidR="00116CA2" w:rsidRPr="00116CA2" w:rsidRDefault="00116CA2" w:rsidP="00116CA2">
                  <w:pPr>
                    <w:pStyle w:val="NoSpacing"/>
                  </w:pPr>
                  <w:r w:rsidRPr="00116CA2">
                    <w:t>N/A.</w:t>
                  </w:r>
                </w:p>
              </w:tc>
            </w:tr>
            <w:tr w:rsidR="00116CA2" w:rsidRPr="00116CA2" w14:paraId="72AA43A0" w14:textId="77777777" w:rsidTr="00E753F2">
              <w:tc>
                <w:tcPr>
                  <w:tcW w:w="2747" w:type="dxa"/>
                </w:tcPr>
                <w:p w14:paraId="2F25CE59" w14:textId="77777777" w:rsidR="00116CA2" w:rsidRPr="00116CA2" w:rsidRDefault="00116CA2" w:rsidP="00116CA2">
                  <w:pPr>
                    <w:pStyle w:val="NoSpacing"/>
                  </w:pPr>
                  <w:r w:rsidRPr="00116CA2">
                    <w:t>Contact person(s)</w:t>
                  </w:r>
                </w:p>
              </w:tc>
              <w:tc>
                <w:tcPr>
                  <w:tcW w:w="7176" w:type="dxa"/>
                </w:tcPr>
                <w:p w14:paraId="5869ECB2" w14:textId="77777777" w:rsidR="00116CA2" w:rsidRPr="00116CA2" w:rsidRDefault="00116CA2" w:rsidP="00116CA2">
                  <w:pPr>
                    <w:pStyle w:val="NoSpacing"/>
                  </w:pPr>
                  <w:r w:rsidRPr="00116CA2">
                    <w:t>Town Clerk/Projects and Finance Assistant.</w:t>
                  </w:r>
                </w:p>
              </w:tc>
            </w:tr>
          </w:tbl>
          <w:p w14:paraId="15CB62F9" w14:textId="77777777" w:rsidR="00252591" w:rsidRDefault="00252591" w:rsidP="006967D9">
            <w:pPr>
              <w:rPr>
                <w:rFonts w:cs="Arial"/>
                <w:b/>
              </w:rPr>
            </w:pPr>
          </w:p>
        </w:tc>
      </w:tr>
      <w:tr w:rsidR="00252591" w:rsidRPr="00A17654" w14:paraId="17CFF6A3" w14:textId="77777777" w:rsidTr="00C63CD8">
        <w:tc>
          <w:tcPr>
            <w:tcW w:w="483" w:type="dxa"/>
          </w:tcPr>
          <w:p w14:paraId="4AB24D2D" w14:textId="77777777" w:rsidR="00252591" w:rsidRDefault="00252591" w:rsidP="006967D9">
            <w:pPr>
              <w:jc w:val="center"/>
              <w:rPr>
                <w:rFonts w:cs="Arial"/>
                <w:b/>
              </w:rPr>
            </w:pPr>
            <w:r>
              <w:rPr>
                <w:rFonts w:cs="Arial"/>
                <w:b/>
              </w:rPr>
              <w:lastRenderedPageBreak/>
              <w:t>9</w:t>
            </w:r>
          </w:p>
        </w:tc>
        <w:tc>
          <w:tcPr>
            <w:tcW w:w="10149" w:type="dxa"/>
          </w:tcPr>
          <w:p w14:paraId="35479FF3" w14:textId="565A163C" w:rsidR="00252591" w:rsidRDefault="00252591" w:rsidP="006967D9">
            <w:pPr>
              <w:rPr>
                <w:rFonts w:cs="Arial"/>
                <w:b/>
              </w:rPr>
            </w:pPr>
            <w:r>
              <w:rPr>
                <w:rFonts w:cs="Arial"/>
                <w:b/>
              </w:rPr>
              <w:t xml:space="preserve">Training plan – </w:t>
            </w:r>
            <w:r w:rsidRPr="00C273B9">
              <w:rPr>
                <w:rFonts w:cs="Arial"/>
                <w:bCs/>
              </w:rPr>
              <w:t>to review</w:t>
            </w:r>
            <w:r w:rsidR="00D96A5C">
              <w:rPr>
                <w:rFonts w:cs="Arial"/>
                <w:bCs/>
              </w:rPr>
              <w:t>.</w:t>
            </w:r>
          </w:p>
        </w:tc>
      </w:tr>
      <w:tr w:rsidR="00252591" w:rsidRPr="00A17654" w14:paraId="42F1E294" w14:textId="77777777" w:rsidTr="00C63CD8">
        <w:tc>
          <w:tcPr>
            <w:tcW w:w="483" w:type="dxa"/>
          </w:tcPr>
          <w:p w14:paraId="20357806" w14:textId="77777777" w:rsidR="00252591" w:rsidRDefault="00252591" w:rsidP="006967D9">
            <w:pPr>
              <w:jc w:val="center"/>
              <w:rPr>
                <w:rFonts w:cs="Arial"/>
                <w:b/>
              </w:rPr>
            </w:pPr>
          </w:p>
        </w:tc>
        <w:tc>
          <w:tcPr>
            <w:tcW w:w="10149" w:type="dxa"/>
          </w:tcPr>
          <w:p w14:paraId="23DABCE0" w14:textId="77777777" w:rsidR="00252591" w:rsidRDefault="00252591" w:rsidP="006967D9">
            <w:pPr>
              <w:rPr>
                <w:rFonts w:cs="Arial"/>
                <w:b/>
              </w:rPr>
            </w:pPr>
          </w:p>
          <w:p w14:paraId="428676E2" w14:textId="0362142E" w:rsidR="007010BF" w:rsidRDefault="007010BF" w:rsidP="006967D9">
            <w:pPr>
              <w:rPr>
                <w:rFonts w:cs="Arial"/>
                <w:b/>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note the training plan</w:t>
            </w:r>
            <w:r w:rsidR="00CD5C5D">
              <w:rPr>
                <w:rFonts w:cs="Arial"/>
                <w:b/>
                <w:bCs/>
              </w:rPr>
              <w:t xml:space="preserve"> and consider running a training course</w:t>
            </w:r>
            <w:r w:rsidR="008B1E07">
              <w:rPr>
                <w:rFonts w:cs="Arial"/>
                <w:b/>
                <w:bCs/>
              </w:rPr>
              <w:t xml:space="preserve"> on how to respond to planning applications. </w:t>
            </w:r>
            <w:r w:rsidR="00CD5C5D">
              <w:rPr>
                <w:rFonts w:cs="Arial"/>
                <w:b/>
                <w:bCs/>
              </w:rPr>
              <w:t xml:space="preserve"> </w:t>
            </w:r>
          </w:p>
          <w:p w14:paraId="3E4A497C" w14:textId="77777777" w:rsidR="007010BF" w:rsidRPr="00A17654" w:rsidRDefault="007010BF" w:rsidP="006967D9">
            <w:pPr>
              <w:rPr>
                <w:rFonts w:cs="Arial"/>
                <w:b/>
              </w:rPr>
            </w:pPr>
          </w:p>
        </w:tc>
      </w:tr>
      <w:tr w:rsidR="00252591" w:rsidRPr="00A17654" w14:paraId="5BBA69C8" w14:textId="77777777" w:rsidTr="00C63CD8">
        <w:tc>
          <w:tcPr>
            <w:tcW w:w="483" w:type="dxa"/>
          </w:tcPr>
          <w:p w14:paraId="548E1B03" w14:textId="77777777" w:rsidR="00252591" w:rsidRDefault="00252591" w:rsidP="006967D9">
            <w:pPr>
              <w:jc w:val="center"/>
              <w:rPr>
                <w:rFonts w:cs="Arial"/>
                <w:b/>
              </w:rPr>
            </w:pPr>
            <w:r>
              <w:rPr>
                <w:rFonts w:cs="Arial"/>
                <w:b/>
              </w:rPr>
              <w:t>10</w:t>
            </w:r>
          </w:p>
        </w:tc>
        <w:tc>
          <w:tcPr>
            <w:tcW w:w="10149" w:type="dxa"/>
          </w:tcPr>
          <w:p w14:paraId="6AAF145C" w14:textId="77777777" w:rsidR="00252591" w:rsidRDefault="00252591" w:rsidP="006967D9">
            <w:pPr>
              <w:rPr>
                <w:rFonts w:cs="Arial"/>
              </w:rPr>
            </w:pPr>
            <w:r w:rsidRPr="00A17654">
              <w:rPr>
                <w:rFonts w:cs="Arial"/>
                <w:b/>
              </w:rPr>
              <w:t>Date and time of next meeting</w:t>
            </w:r>
            <w:r w:rsidRPr="00A17654">
              <w:rPr>
                <w:rFonts w:cs="Arial"/>
              </w:rPr>
              <w:t xml:space="preserve"> – to </w:t>
            </w:r>
            <w:r>
              <w:rPr>
                <w:rFonts w:cs="Arial"/>
              </w:rPr>
              <w:t>note and review frequency of meetings.</w:t>
            </w:r>
          </w:p>
          <w:p w14:paraId="77217336" w14:textId="77777777" w:rsidR="007010BF" w:rsidRDefault="007010BF" w:rsidP="006967D9">
            <w:pPr>
              <w:rPr>
                <w:rFonts w:cs="Arial"/>
              </w:rPr>
            </w:pPr>
          </w:p>
          <w:p w14:paraId="1AD196F8" w14:textId="300BC1CF" w:rsidR="007010BF" w:rsidRDefault="007010BF" w:rsidP="006967D9">
            <w:pPr>
              <w:rPr>
                <w:rFonts w:cs="Arial"/>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meet </w:t>
            </w:r>
            <w:r w:rsidR="00ED1433">
              <w:rPr>
                <w:rFonts w:cs="Arial"/>
                <w:b/>
                <w:bCs/>
              </w:rPr>
              <w:t>4 times a year</w:t>
            </w:r>
            <w:r>
              <w:rPr>
                <w:rFonts w:cs="Arial"/>
                <w:b/>
                <w:bCs/>
              </w:rPr>
              <w:t xml:space="preserve"> with the next meeting in July</w:t>
            </w:r>
            <w:r w:rsidR="002A0107">
              <w:rPr>
                <w:rFonts w:cs="Arial"/>
                <w:b/>
                <w:bCs/>
              </w:rPr>
              <w:t>, October, January and May</w:t>
            </w:r>
            <w:r w:rsidR="008B1E07">
              <w:rPr>
                <w:rFonts w:cs="Arial"/>
                <w:b/>
                <w:bCs/>
              </w:rPr>
              <w:t>.</w:t>
            </w:r>
          </w:p>
          <w:p w14:paraId="59ACF832" w14:textId="77777777" w:rsidR="00252591" w:rsidRDefault="00252591" w:rsidP="006967D9">
            <w:pPr>
              <w:rPr>
                <w:rFonts w:cs="Arial"/>
                <w:b/>
              </w:rPr>
            </w:pPr>
          </w:p>
        </w:tc>
      </w:tr>
      <w:tr w:rsidR="00252591" w:rsidRPr="00A17654" w14:paraId="30D37B99" w14:textId="77777777" w:rsidTr="00C63CD8">
        <w:tc>
          <w:tcPr>
            <w:tcW w:w="483" w:type="dxa"/>
          </w:tcPr>
          <w:p w14:paraId="197912C6" w14:textId="77777777" w:rsidR="00252591" w:rsidRDefault="00252591" w:rsidP="006967D9">
            <w:pPr>
              <w:jc w:val="center"/>
              <w:rPr>
                <w:rFonts w:cs="Arial"/>
                <w:b/>
              </w:rPr>
            </w:pPr>
            <w:r>
              <w:rPr>
                <w:rFonts w:cs="Arial"/>
                <w:b/>
              </w:rPr>
              <w:t>11</w:t>
            </w:r>
          </w:p>
        </w:tc>
        <w:tc>
          <w:tcPr>
            <w:tcW w:w="10149" w:type="dxa"/>
          </w:tcPr>
          <w:p w14:paraId="54D1E5BC" w14:textId="77777777" w:rsidR="00252591" w:rsidRPr="00DB5B64" w:rsidRDefault="00252591" w:rsidP="006967D9">
            <w:pPr>
              <w:pStyle w:val="Default"/>
              <w:rPr>
                <w:rFonts w:ascii="Arial" w:hAnsi="Arial" w:cs="Arial"/>
              </w:rPr>
            </w:pPr>
            <w:r w:rsidRPr="00DB5B64">
              <w:rPr>
                <w:rFonts w:ascii="Arial" w:hAnsi="Arial" w:cs="Arial"/>
                <w:b/>
                <w:bCs/>
              </w:rPr>
              <w:t xml:space="preserve">Exclusion of press and public </w:t>
            </w:r>
          </w:p>
          <w:p w14:paraId="136732CB" w14:textId="77777777" w:rsidR="00252591" w:rsidRPr="00DB5B64" w:rsidRDefault="00252591" w:rsidP="006967D9">
            <w:pPr>
              <w:pStyle w:val="NoSpacing"/>
            </w:pPr>
            <w:r w:rsidRPr="00DB5B64">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791452E2" w14:textId="77777777" w:rsidR="00252591" w:rsidRDefault="00252591" w:rsidP="006967D9">
            <w:pPr>
              <w:rPr>
                <w:rFonts w:cs="Arial"/>
                <w:b/>
              </w:rPr>
            </w:pPr>
          </w:p>
          <w:p w14:paraId="5C78901B" w14:textId="1EE4CA0B" w:rsidR="00ED1433" w:rsidRDefault="00ED1433" w:rsidP="006967D9">
            <w:pPr>
              <w:rPr>
                <w:rFonts w:cs="Arial"/>
                <w:b/>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exclude the press and public</w:t>
            </w:r>
            <w:r w:rsidR="002A0107">
              <w:rPr>
                <w:rFonts w:cs="Arial"/>
                <w:b/>
                <w:bCs/>
              </w:rPr>
              <w:t>.</w:t>
            </w:r>
          </w:p>
          <w:p w14:paraId="7FBB8D69" w14:textId="77777777" w:rsidR="00ED1433" w:rsidRDefault="00ED1433" w:rsidP="006967D9">
            <w:pPr>
              <w:rPr>
                <w:rFonts w:cs="Arial"/>
                <w:b/>
              </w:rPr>
            </w:pPr>
          </w:p>
          <w:p w14:paraId="6C5401E7" w14:textId="77777777" w:rsidR="00252591" w:rsidRDefault="00252591" w:rsidP="006967D9">
            <w:pPr>
              <w:rPr>
                <w:rFonts w:cs="Arial"/>
                <w:bCs/>
              </w:rPr>
            </w:pPr>
            <w:r>
              <w:rPr>
                <w:rFonts w:cs="Arial"/>
                <w:b/>
              </w:rPr>
              <w:t xml:space="preserve">Town Clerks hours – </w:t>
            </w:r>
            <w:r w:rsidRPr="00792693">
              <w:rPr>
                <w:rFonts w:cs="Arial"/>
                <w:bCs/>
              </w:rPr>
              <w:t xml:space="preserve">to </w:t>
            </w:r>
            <w:proofErr w:type="gramStart"/>
            <w:r w:rsidRPr="00792693">
              <w:rPr>
                <w:rFonts w:cs="Arial"/>
                <w:bCs/>
              </w:rPr>
              <w:t>discuss</w:t>
            </w:r>
            <w:proofErr w:type="gramEnd"/>
          </w:p>
          <w:p w14:paraId="5A78D491" w14:textId="77777777" w:rsidR="006B32B0" w:rsidRDefault="006B32B0" w:rsidP="006967D9">
            <w:pPr>
              <w:rPr>
                <w:rFonts w:cs="Arial"/>
              </w:rPr>
            </w:pPr>
          </w:p>
          <w:p w14:paraId="1BBCB0B3" w14:textId="56C48B34" w:rsidR="006B32B0" w:rsidRDefault="006B32B0" w:rsidP="006967D9">
            <w:pPr>
              <w:rPr>
                <w:rFonts w:cs="Arial"/>
                <w:b/>
              </w:rPr>
            </w:pPr>
            <w:proofErr w:type="gramStart"/>
            <w:r>
              <w:rPr>
                <w:rFonts w:cs="Arial"/>
                <w:b/>
                <w:u w:val="single"/>
              </w:rPr>
              <w:t>Resolved</w:t>
            </w:r>
            <w:r>
              <w:rPr>
                <w:rFonts w:cs="Arial"/>
                <w:b/>
              </w:rPr>
              <w:t>:-</w:t>
            </w:r>
            <w:proofErr w:type="gramEnd"/>
            <w:r>
              <w:rPr>
                <w:rFonts w:cs="Arial"/>
                <w:b/>
              </w:rPr>
              <w:t xml:space="preserve"> </w:t>
            </w:r>
            <w:r w:rsidRPr="005F4408">
              <w:rPr>
                <w:rFonts w:cs="Arial"/>
                <w:b/>
                <w:bCs/>
              </w:rPr>
              <w:t>to</w:t>
            </w:r>
            <w:r>
              <w:rPr>
                <w:rFonts w:cs="Arial"/>
                <w:b/>
                <w:bCs/>
              </w:rPr>
              <w:t xml:space="preserve"> </w:t>
            </w:r>
            <w:r w:rsidR="00F53372">
              <w:rPr>
                <w:rFonts w:cs="Arial"/>
                <w:b/>
                <w:bCs/>
              </w:rPr>
              <w:t>recommend that</w:t>
            </w:r>
            <w:r w:rsidR="008B1E07">
              <w:rPr>
                <w:rFonts w:cs="Arial"/>
                <w:b/>
                <w:bCs/>
              </w:rPr>
              <w:t xml:space="preserve"> in order to </w:t>
            </w:r>
            <w:proofErr w:type="spellStart"/>
            <w:r w:rsidR="008B1E07">
              <w:rPr>
                <w:rFonts w:cs="Arial"/>
                <w:b/>
                <w:bCs/>
              </w:rPr>
              <w:t>utili</w:t>
            </w:r>
            <w:r w:rsidR="00084E6D">
              <w:rPr>
                <w:rFonts w:cs="Arial"/>
                <w:b/>
                <w:bCs/>
              </w:rPr>
              <w:t>s</w:t>
            </w:r>
            <w:r w:rsidR="008B1E07">
              <w:rPr>
                <w:rFonts w:cs="Arial"/>
                <w:b/>
                <w:bCs/>
              </w:rPr>
              <w:t>e</w:t>
            </w:r>
            <w:proofErr w:type="spellEnd"/>
            <w:r w:rsidR="008B1E07">
              <w:rPr>
                <w:rFonts w:cs="Arial"/>
                <w:b/>
                <w:bCs/>
              </w:rPr>
              <w:t xml:space="preserve"> </w:t>
            </w:r>
            <w:r w:rsidR="00084E6D">
              <w:rPr>
                <w:rFonts w:cs="Arial"/>
                <w:b/>
                <w:bCs/>
              </w:rPr>
              <w:t xml:space="preserve">the </w:t>
            </w:r>
            <w:r w:rsidR="008B1E07">
              <w:rPr>
                <w:rFonts w:cs="Arial"/>
                <w:b/>
                <w:bCs/>
              </w:rPr>
              <w:t>excess hours</w:t>
            </w:r>
            <w:r w:rsidR="00084E6D">
              <w:rPr>
                <w:rFonts w:cs="Arial"/>
                <w:b/>
                <w:bCs/>
              </w:rPr>
              <w:t xml:space="preserve"> that the Clerk has built up </w:t>
            </w:r>
            <w:r w:rsidR="00343CEB">
              <w:rPr>
                <w:rFonts w:cs="Arial"/>
                <w:b/>
                <w:bCs/>
              </w:rPr>
              <w:t xml:space="preserve">due to weekend and evening work </w:t>
            </w:r>
            <w:r w:rsidR="00F53372">
              <w:rPr>
                <w:rFonts w:cs="Arial"/>
                <w:b/>
                <w:bCs/>
              </w:rPr>
              <w:t>the Clerk can continue to work a 9 day fortnight up until 31.12.23</w:t>
            </w:r>
            <w:r w:rsidR="00084E6D">
              <w:rPr>
                <w:rFonts w:cs="Arial"/>
                <w:b/>
                <w:bCs/>
              </w:rPr>
              <w:t>.</w:t>
            </w:r>
          </w:p>
        </w:tc>
      </w:tr>
    </w:tbl>
    <w:p w14:paraId="1FE90BC8" w14:textId="77777777" w:rsidR="006E04D3" w:rsidRDefault="006E04D3" w:rsidP="006E04D3">
      <w:pPr>
        <w:pStyle w:val="NoSpacing"/>
        <w:jc w:val="right"/>
      </w:pPr>
    </w:p>
    <w:p w14:paraId="1DD8874B" w14:textId="6A0E35EC" w:rsidR="0092626E" w:rsidRDefault="00C63CD8" w:rsidP="00C63CD8">
      <w:pPr>
        <w:pStyle w:val="NoSpacing"/>
      </w:pPr>
      <w:r>
        <w:t xml:space="preserve">Meeting ended at </w:t>
      </w:r>
      <w:proofErr w:type="gramStart"/>
      <w:r>
        <w:t>15.15</w:t>
      </w:r>
      <w:proofErr w:type="gramEnd"/>
    </w:p>
    <w:p w14:paraId="68E68313" w14:textId="77777777" w:rsidR="00C63CD8" w:rsidRDefault="00C63CD8" w:rsidP="006E04D3">
      <w:pPr>
        <w:pStyle w:val="NoSpacing"/>
        <w:jc w:val="right"/>
      </w:pPr>
    </w:p>
    <w:p w14:paraId="6ACACCEC" w14:textId="77777777" w:rsidR="00C63CD8" w:rsidRDefault="00C63CD8" w:rsidP="006E04D3">
      <w:pPr>
        <w:pStyle w:val="NoSpacing"/>
        <w:jc w:val="right"/>
      </w:pPr>
    </w:p>
    <w:p w14:paraId="7C3D2159" w14:textId="31FB5048" w:rsidR="00333BF8" w:rsidRDefault="006E04D3" w:rsidP="00C63CD8">
      <w:pPr>
        <w:pStyle w:val="NoSpacing"/>
        <w:jc w:val="right"/>
      </w:pPr>
      <w:r>
        <w:t>Chairman…………………………………………………</w:t>
      </w:r>
    </w:p>
    <w:sectPr w:rsidR="00333BF8" w:rsidSect="00D93E6B">
      <w:footerReference w:type="default" r:id="rId10"/>
      <w:footerReference w:type="first" r:id="rId11"/>
      <w:pgSz w:w="12240" w:h="15840"/>
      <w:pgMar w:top="993" w:right="1183" w:bottom="900" w:left="1304" w:header="720" w:footer="401" w:gutter="0"/>
      <w:pgNumType w:start="9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BD4A" w14:textId="77777777" w:rsidR="00C55266" w:rsidRDefault="00C55266" w:rsidP="006E04D3">
      <w:r>
        <w:separator/>
      </w:r>
    </w:p>
  </w:endnote>
  <w:endnote w:type="continuationSeparator" w:id="0">
    <w:p w14:paraId="7FDCEAFF" w14:textId="77777777" w:rsidR="00C55266" w:rsidRDefault="00C55266" w:rsidP="006E04D3">
      <w:r>
        <w:continuationSeparator/>
      </w:r>
    </w:p>
  </w:endnote>
  <w:endnote w:type="continuationNotice" w:id="1">
    <w:p w14:paraId="2B4ED2DA" w14:textId="77777777" w:rsidR="00C55266" w:rsidRDefault="00C55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3F0" w14:textId="46E0D970" w:rsidR="001830B9" w:rsidRDefault="00B30BE5">
    <w:pPr>
      <w:pStyle w:val="Footer"/>
      <w:jc w:val="right"/>
    </w:pPr>
    <w:r>
      <w:t xml:space="preserve">Minutes of Finance and Corporate Governance Meeting held </w:t>
    </w:r>
    <w:r w:rsidR="00D93E6B">
      <w:t>23.5.23</w:t>
    </w:r>
    <w:r>
      <w:tab/>
    </w:r>
    <w:sdt>
      <w:sdtPr>
        <w:id w:val="-21439575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4EF9" w14:textId="77777777" w:rsidR="007026B5" w:rsidRDefault="00B30BE5">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66CC7F3F" w14:textId="77777777" w:rsidR="007026B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EE1C" w14:textId="77777777" w:rsidR="00C55266" w:rsidRDefault="00C55266" w:rsidP="006E04D3">
      <w:r>
        <w:separator/>
      </w:r>
    </w:p>
  </w:footnote>
  <w:footnote w:type="continuationSeparator" w:id="0">
    <w:p w14:paraId="6E8497B4" w14:textId="77777777" w:rsidR="00C55266" w:rsidRDefault="00C55266" w:rsidP="006E04D3">
      <w:r>
        <w:continuationSeparator/>
      </w:r>
    </w:p>
  </w:footnote>
  <w:footnote w:type="continuationNotice" w:id="1">
    <w:p w14:paraId="3799BAF8" w14:textId="77777777" w:rsidR="00C55266" w:rsidRDefault="00C552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2FF1"/>
    <w:multiLevelType w:val="hybridMultilevel"/>
    <w:tmpl w:val="DE18BE12"/>
    <w:lvl w:ilvl="0" w:tplc="D110E8F8">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79A29E7"/>
    <w:multiLevelType w:val="hybridMultilevel"/>
    <w:tmpl w:val="47F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8522F"/>
    <w:multiLevelType w:val="hybridMultilevel"/>
    <w:tmpl w:val="AEEA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A00B6"/>
    <w:multiLevelType w:val="hybridMultilevel"/>
    <w:tmpl w:val="0F40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371EE"/>
    <w:multiLevelType w:val="hybridMultilevel"/>
    <w:tmpl w:val="A88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77127"/>
    <w:multiLevelType w:val="hybridMultilevel"/>
    <w:tmpl w:val="8A848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840990">
    <w:abstractNumId w:val="1"/>
  </w:num>
  <w:num w:numId="2" w16cid:durableId="1201357046">
    <w:abstractNumId w:val="6"/>
  </w:num>
  <w:num w:numId="3" w16cid:durableId="1670714781">
    <w:abstractNumId w:val="0"/>
  </w:num>
  <w:num w:numId="4" w16cid:durableId="1241983143">
    <w:abstractNumId w:val="3"/>
  </w:num>
  <w:num w:numId="5" w16cid:durableId="367681259">
    <w:abstractNumId w:val="2"/>
  </w:num>
  <w:num w:numId="6" w16cid:durableId="371269428">
    <w:abstractNumId w:val="5"/>
  </w:num>
  <w:num w:numId="7" w16cid:durableId="63132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D3"/>
    <w:rsid w:val="00027376"/>
    <w:rsid w:val="00081452"/>
    <w:rsid w:val="00084E6D"/>
    <w:rsid w:val="000C359C"/>
    <w:rsid w:val="000D42B4"/>
    <w:rsid w:val="000E5584"/>
    <w:rsid w:val="000F065D"/>
    <w:rsid w:val="00100B33"/>
    <w:rsid w:val="00116CA2"/>
    <w:rsid w:val="001337E7"/>
    <w:rsid w:val="00151429"/>
    <w:rsid w:val="001654EF"/>
    <w:rsid w:val="0016793D"/>
    <w:rsid w:val="00170C89"/>
    <w:rsid w:val="00175D49"/>
    <w:rsid w:val="00177765"/>
    <w:rsid w:val="001A20EE"/>
    <w:rsid w:val="001C027F"/>
    <w:rsid w:val="001F5C63"/>
    <w:rsid w:val="00237069"/>
    <w:rsid w:val="00252591"/>
    <w:rsid w:val="002557FA"/>
    <w:rsid w:val="002808EB"/>
    <w:rsid w:val="00290212"/>
    <w:rsid w:val="002A0107"/>
    <w:rsid w:val="002A3584"/>
    <w:rsid w:val="00305475"/>
    <w:rsid w:val="00333BF8"/>
    <w:rsid w:val="00343CEB"/>
    <w:rsid w:val="003574B3"/>
    <w:rsid w:val="00364DD9"/>
    <w:rsid w:val="00396D9F"/>
    <w:rsid w:val="003B1ADE"/>
    <w:rsid w:val="00426BF0"/>
    <w:rsid w:val="00430B7E"/>
    <w:rsid w:val="00452425"/>
    <w:rsid w:val="004650CB"/>
    <w:rsid w:val="00487753"/>
    <w:rsid w:val="004A7DBD"/>
    <w:rsid w:val="004B147B"/>
    <w:rsid w:val="004B787F"/>
    <w:rsid w:val="004F0B1A"/>
    <w:rsid w:val="004F285A"/>
    <w:rsid w:val="005151FA"/>
    <w:rsid w:val="005157FB"/>
    <w:rsid w:val="00515ADD"/>
    <w:rsid w:val="00527AD6"/>
    <w:rsid w:val="00544E14"/>
    <w:rsid w:val="00550F95"/>
    <w:rsid w:val="00566BF9"/>
    <w:rsid w:val="00572B83"/>
    <w:rsid w:val="00574E11"/>
    <w:rsid w:val="005A14EE"/>
    <w:rsid w:val="005B2C3E"/>
    <w:rsid w:val="005D1ED6"/>
    <w:rsid w:val="005D2805"/>
    <w:rsid w:val="005D5E08"/>
    <w:rsid w:val="005F3231"/>
    <w:rsid w:val="0067181C"/>
    <w:rsid w:val="006B32B0"/>
    <w:rsid w:val="006B3D78"/>
    <w:rsid w:val="006E04D3"/>
    <w:rsid w:val="006E28A2"/>
    <w:rsid w:val="007010BF"/>
    <w:rsid w:val="007130A2"/>
    <w:rsid w:val="00761D23"/>
    <w:rsid w:val="007E4476"/>
    <w:rsid w:val="007E73DB"/>
    <w:rsid w:val="008053EA"/>
    <w:rsid w:val="00864F12"/>
    <w:rsid w:val="008750E3"/>
    <w:rsid w:val="0089118E"/>
    <w:rsid w:val="00891352"/>
    <w:rsid w:val="008B1E07"/>
    <w:rsid w:val="008B4B98"/>
    <w:rsid w:val="008B5363"/>
    <w:rsid w:val="008F0691"/>
    <w:rsid w:val="00907E5F"/>
    <w:rsid w:val="00911CD2"/>
    <w:rsid w:val="00923AB4"/>
    <w:rsid w:val="0092626E"/>
    <w:rsid w:val="009570F7"/>
    <w:rsid w:val="009644BC"/>
    <w:rsid w:val="00965E03"/>
    <w:rsid w:val="009D1D6C"/>
    <w:rsid w:val="009E5017"/>
    <w:rsid w:val="009F1BB1"/>
    <w:rsid w:val="00A24640"/>
    <w:rsid w:val="00A7785E"/>
    <w:rsid w:val="00A94F9A"/>
    <w:rsid w:val="00A95F89"/>
    <w:rsid w:val="00AA1074"/>
    <w:rsid w:val="00B30BE5"/>
    <w:rsid w:val="00B44480"/>
    <w:rsid w:val="00B62320"/>
    <w:rsid w:val="00B73640"/>
    <w:rsid w:val="00C07FB8"/>
    <w:rsid w:val="00C464FB"/>
    <w:rsid w:val="00C55266"/>
    <w:rsid w:val="00C62643"/>
    <w:rsid w:val="00C63CD8"/>
    <w:rsid w:val="00C91C19"/>
    <w:rsid w:val="00C95EF0"/>
    <w:rsid w:val="00CC5452"/>
    <w:rsid w:val="00CD5C5D"/>
    <w:rsid w:val="00CE5E06"/>
    <w:rsid w:val="00CF0946"/>
    <w:rsid w:val="00D27AA0"/>
    <w:rsid w:val="00D40687"/>
    <w:rsid w:val="00D93E6B"/>
    <w:rsid w:val="00D96A5C"/>
    <w:rsid w:val="00D96D9F"/>
    <w:rsid w:val="00E5385F"/>
    <w:rsid w:val="00E54A4F"/>
    <w:rsid w:val="00E62235"/>
    <w:rsid w:val="00E660AB"/>
    <w:rsid w:val="00ED1433"/>
    <w:rsid w:val="00F065BC"/>
    <w:rsid w:val="00F53372"/>
    <w:rsid w:val="00F91448"/>
    <w:rsid w:val="00FA4297"/>
    <w:rsid w:val="00FE1A58"/>
    <w:rsid w:val="00FE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0B83"/>
  <w15:chartTrackingRefBased/>
  <w15:docId w15:val="{47FB6D6B-6C98-4CF4-BC1C-54E98A5C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D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4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6E04D3"/>
    <w:pPr>
      <w:ind w:left="720"/>
      <w:contextualSpacing/>
    </w:pPr>
  </w:style>
  <w:style w:type="paragraph" w:styleId="NoSpacing">
    <w:name w:val="No Spacing"/>
    <w:uiPriority w:val="1"/>
    <w:qFormat/>
    <w:rsid w:val="006E04D3"/>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6E04D3"/>
    <w:pPr>
      <w:tabs>
        <w:tab w:val="center" w:pos="4680"/>
        <w:tab w:val="right" w:pos="9360"/>
      </w:tabs>
    </w:pPr>
  </w:style>
  <w:style w:type="character" w:customStyle="1" w:styleId="FooterChar">
    <w:name w:val="Footer Char"/>
    <w:basedOn w:val="DefaultParagraphFont"/>
    <w:link w:val="Footer"/>
    <w:uiPriority w:val="99"/>
    <w:rsid w:val="006E04D3"/>
    <w:rPr>
      <w:rFonts w:ascii="Arial" w:eastAsia="Times New Roman" w:hAnsi="Arial" w:cs="Times New Roman"/>
      <w:sz w:val="24"/>
      <w:szCs w:val="24"/>
      <w:lang w:val="en-US"/>
    </w:rPr>
  </w:style>
  <w:style w:type="character" w:customStyle="1" w:styleId="ListParagraphChar">
    <w:name w:val="List Paragraph Char"/>
    <w:link w:val="ListParagraph"/>
    <w:uiPriority w:val="34"/>
    <w:rsid w:val="006E04D3"/>
    <w:rPr>
      <w:rFonts w:ascii="Arial" w:eastAsia="Times New Roman" w:hAnsi="Arial" w:cs="Times New Roman"/>
      <w:sz w:val="24"/>
      <w:szCs w:val="24"/>
      <w:lang w:val="en-US"/>
    </w:rPr>
  </w:style>
  <w:style w:type="paragraph" w:styleId="Header">
    <w:name w:val="header"/>
    <w:basedOn w:val="Normal"/>
    <w:link w:val="HeaderChar"/>
    <w:uiPriority w:val="99"/>
    <w:unhideWhenUsed/>
    <w:rsid w:val="006E04D3"/>
    <w:pPr>
      <w:tabs>
        <w:tab w:val="center" w:pos="4513"/>
        <w:tab w:val="right" w:pos="9026"/>
      </w:tabs>
    </w:pPr>
  </w:style>
  <w:style w:type="character" w:customStyle="1" w:styleId="HeaderChar">
    <w:name w:val="Header Char"/>
    <w:basedOn w:val="DefaultParagraphFont"/>
    <w:link w:val="Header"/>
    <w:uiPriority w:val="99"/>
    <w:rsid w:val="006E04D3"/>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2DBFF-0A21-47B9-AD9C-4CB3935E9871}">
  <ds:schemaRefs>
    <ds:schemaRef ds:uri="http://schemas.microsoft.com/sharepoint/v3/contenttype/forms"/>
  </ds:schemaRefs>
</ds:datastoreItem>
</file>

<file path=customXml/itemProps2.xml><?xml version="1.0" encoding="utf-8"?>
<ds:datastoreItem xmlns:ds="http://schemas.openxmlformats.org/officeDocument/2006/customXml" ds:itemID="{0EFFD366-EFA1-426D-A4D3-A1A900DE035F}">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3.xml><?xml version="1.0" encoding="utf-8"?>
<ds:datastoreItem xmlns:ds="http://schemas.openxmlformats.org/officeDocument/2006/customXml" ds:itemID="{518D4FE2-3D8C-4B18-9DF0-11142816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98</cp:revision>
  <cp:lastPrinted>2023-05-24T09:23:00Z</cp:lastPrinted>
  <dcterms:created xsi:type="dcterms:W3CDTF">2023-01-09T10:27:00Z</dcterms:created>
  <dcterms:modified xsi:type="dcterms:W3CDTF">2023-07-13T13:32:00Z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