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92" w:rsidRPr="00DD1654" w:rsidRDefault="002B4492" w:rsidP="002B4492">
      <w:pPr>
        <w:spacing w:after="0" w:line="240" w:lineRule="auto"/>
        <w:jc w:val="center"/>
        <w:rPr>
          <w:rFonts w:asciiTheme="minorHAnsi" w:eastAsiaTheme="minorHAnsi" w:hAnsiTheme="minorHAnsi" w:cstheme="minorHAnsi"/>
          <w:b/>
          <w:sz w:val="36"/>
          <w:szCs w:val="28"/>
          <w:lang w:eastAsia="en-US"/>
        </w:rPr>
      </w:pPr>
      <w:r w:rsidRPr="00DD1654">
        <w:rPr>
          <w:rFonts w:asciiTheme="minorHAnsi" w:eastAsiaTheme="minorHAnsi" w:hAnsiTheme="minorHAnsi" w:cstheme="minorHAnsi"/>
          <w:b/>
          <w:sz w:val="36"/>
          <w:szCs w:val="28"/>
          <w:lang w:eastAsia="en-US"/>
        </w:rPr>
        <w:t>Shropshire Council Draft Parking Strategy</w:t>
      </w:r>
    </w:p>
    <w:p w:rsidR="002B4492" w:rsidRDefault="002B4492" w:rsidP="00113041">
      <w:pPr>
        <w:spacing w:after="0" w:line="240" w:lineRule="auto"/>
        <w:rPr>
          <w:rFonts w:asciiTheme="minorHAnsi" w:eastAsiaTheme="minorHAnsi" w:hAnsiTheme="minorHAnsi" w:cstheme="minorHAnsi"/>
          <w:b/>
          <w:color w:val="FF0000"/>
          <w:sz w:val="28"/>
          <w:szCs w:val="28"/>
          <w:lang w:eastAsia="en-US"/>
        </w:rPr>
      </w:pPr>
    </w:p>
    <w:p w:rsidR="00D8780A" w:rsidRDefault="002B4492" w:rsidP="00113041">
      <w:pPr>
        <w:spacing w:after="0" w:line="240" w:lineRule="auto"/>
        <w:rPr>
          <w:rFonts w:asciiTheme="minorHAnsi" w:eastAsiaTheme="minorHAnsi" w:hAnsiTheme="minorHAnsi" w:cstheme="minorHAnsi"/>
          <w:sz w:val="24"/>
          <w:szCs w:val="28"/>
          <w:lang w:eastAsia="en-US"/>
        </w:rPr>
      </w:pPr>
      <w:r w:rsidRPr="00D8780A">
        <w:rPr>
          <w:rFonts w:asciiTheme="minorHAnsi" w:eastAsiaTheme="minorHAnsi" w:hAnsiTheme="minorHAnsi" w:cstheme="minorHAnsi"/>
          <w:sz w:val="24"/>
          <w:szCs w:val="28"/>
          <w:lang w:eastAsia="en-US"/>
        </w:rPr>
        <w:t xml:space="preserve">Wem </w:t>
      </w:r>
      <w:r w:rsidR="00DD727D">
        <w:rPr>
          <w:rFonts w:asciiTheme="minorHAnsi" w:eastAsiaTheme="minorHAnsi" w:hAnsiTheme="minorHAnsi" w:cstheme="minorHAnsi"/>
          <w:sz w:val="24"/>
          <w:szCs w:val="28"/>
          <w:lang w:eastAsia="en-US"/>
        </w:rPr>
        <w:t>Town Council</w:t>
      </w:r>
      <w:bookmarkStart w:id="0" w:name="_GoBack"/>
      <w:bookmarkEnd w:id="0"/>
      <w:r w:rsidRPr="00D8780A">
        <w:rPr>
          <w:rFonts w:asciiTheme="minorHAnsi" w:eastAsiaTheme="minorHAnsi" w:hAnsiTheme="minorHAnsi" w:cstheme="minorHAnsi"/>
          <w:sz w:val="24"/>
          <w:szCs w:val="28"/>
          <w:lang w:eastAsia="en-US"/>
        </w:rPr>
        <w:t xml:space="preserve"> wish to make residents and businesses aware of the draft proposals for changes to car parking charges in the town of Wem. Outlined below are the proposals </w:t>
      </w:r>
      <w:r w:rsidR="00D8780A">
        <w:rPr>
          <w:rFonts w:asciiTheme="minorHAnsi" w:eastAsiaTheme="minorHAnsi" w:hAnsiTheme="minorHAnsi" w:cstheme="minorHAnsi"/>
          <w:sz w:val="24"/>
          <w:szCs w:val="28"/>
          <w:lang w:eastAsia="en-US"/>
        </w:rPr>
        <w:t xml:space="preserve">in the document </w:t>
      </w:r>
      <w:r w:rsidRPr="00D8780A">
        <w:rPr>
          <w:rFonts w:asciiTheme="minorHAnsi" w:eastAsiaTheme="minorHAnsi" w:hAnsiTheme="minorHAnsi" w:cstheme="minorHAnsi"/>
          <w:sz w:val="24"/>
          <w:szCs w:val="28"/>
          <w:lang w:eastAsia="en-US"/>
        </w:rPr>
        <w:t xml:space="preserve">that </w:t>
      </w:r>
      <w:r w:rsidR="00D8780A">
        <w:rPr>
          <w:rFonts w:asciiTheme="minorHAnsi" w:eastAsiaTheme="minorHAnsi" w:hAnsiTheme="minorHAnsi" w:cstheme="minorHAnsi"/>
          <w:sz w:val="24"/>
          <w:szCs w:val="28"/>
          <w:lang w:eastAsia="en-US"/>
        </w:rPr>
        <w:t xml:space="preserve">the forum consider will </w:t>
      </w:r>
      <w:r w:rsidRPr="00D8780A">
        <w:rPr>
          <w:rFonts w:asciiTheme="minorHAnsi" w:eastAsiaTheme="minorHAnsi" w:hAnsiTheme="minorHAnsi" w:cstheme="minorHAnsi"/>
          <w:sz w:val="24"/>
          <w:szCs w:val="28"/>
          <w:lang w:eastAsia="en-US"/>
        </w:rPr>
        <w:t>have the most impact</w:t>
      </w:r>
      <w:r w:rsidR="00D8780A">
        <w:rPr>
          <w:rFonts w:asciiTheme="minorHAnsi" w:eastAsiaTheme="minorHAnsi" w:hAnsiTheme="minorHAnsi" w:cstheme="minorHAnsi"/>
          <w:sz w:val="24"/>
          <w:szCs w:val="28"/>
          <w:lang w:eastAsia="en-US"/>
        </w:rPr>
        <w:t xml:space="preserve"> on local residents and </w:t>
      </w:r>
      <w:proofErr w:type="gramStart"/>
      <w:r w:rsidR="00D8780A">
        <w:rPr>
          <w:rFonts w:asciiTheme="minorHAnsi" w:eastAsiaTheme="minorHAnsi" w:hAnsiTheme="minorHAnsi" w:cstheme="minorHAnsi"/>
          <w:sz w:val="24"/>
          <w:szCs w:val="28"/>
          <w:lang w:eastAsia="en-US"/>
        </w:rPr>
        <w:t>businesses</w:t>
      </w:r>
      <w:r w:rsidRPr="00D8780A">
        <w:rPr>
          <w:rFonts w:asciiTheme="minorHAnsi" w:eastAsiaTheme="minorHAnsi" w:hAnsiTheme="minorHAnsi" w:cstheme="minorHAnsi"/>
          <w:sz w:val="24"/>
          <w:szCs w:val="28"/>
          <w:lang w:eastAsia="en-US"/>
        </w:rPr>
        <w:t>.</w:t>
      </w:r>
      <w:proofErr w:type="gramEnd"/>
      <w:r w:rsidRPr="00D8780A">
        <w:rPr>
          <w:rFonts w:asciiTheme="minorHAnsi" w:eastAsiaTheme="minorHAnsi" w:hAnsiTheme="minorHAnsi" w:cstheme="minorHAnsi"/>
          <w:sz w:val="24"/>
          <w:szCs w:val="28"/>
          <w:lang w:eastAsia="en-US"/>
        </w:rPr>
        <w:t xml:space="preserve"> </w:t>
      </w:r>
    </w:p>
    <w:p w:rsidR="002B4492" w:rsidRPr="00D8780A" w:rsidRDefault="002B4492" w:rsidP="00113041">
      <w:pPr>
        <w:spacing w:after="0" w:line="240" w:lineRule="auto"/>
        <w:rPr>
          <w:rFonts w:asciiTheme="minorHAnsi" w:eastAsiaTheme="minorHAnsi" w:hAnsiTheme="minorHAnsi" w:cstheme="minorHAnsi"/>
          <w:sz w:val="24"/>
          <w:szCs w:val="28"/>
          <w:lang w:eastAsia="en-US"/>
        </w:rPr>
      </w:pPr>
      <w:r w:rsidRPr="00D8780A">
        <w:rPr>
          <w:rFonts w:asciiTheme="minorHAnsi" w:eastAsiaTheme="minorHAnsi" w:hAnsiTheme="minorHAnsi" w:cstheme="minorHAnsi"/>
          <w:sz w:val="24"/>
          <w:szCs w:val="28"/>
          <w:lang w:eastAsia="en-US"/>
        </w:rPr>
        <w:t xml:space="preserve">The </w:t>
      </w:r>
      <w:r w:rsidR="00D8780A">
        <w:rPr>
          <w:rFonts w:asciiTheme="minorHAnsi" w:eastAsiaTheme="minorHAnsi" w:hAnsiTheme="minorHAnsi" w:cstheme="minorHAnsi"/>
          <w:sz w:val="24"/>
          <w:szCs w:val="28"/>
          <w:lang w:eastAsia="en-US"/>
        </w:rPr>
        <w:t xml:space="preserve">full draft </w:t>
      </w:r>
      <w:r w:rsidRPr="00D8780A">
        <w:rPr>
          <w:rFonts w:asciiTheme="minorHAnsi" w:eastAsiaTheme="minorHAnsi" w:hAnsiTheme="minorHAnsi" w:cstheme="minorHAnsi"/>
          <w:sz w:val="24"/>
          <w:szCs w:val="28"/>
          <w:lang w:eastAsia="en-US"/>
        </w:rPr>
        <w:t xml:space="preserve">document can be viewed in full at </w:t>
      </w:r>
      <w:hyperlink r:id="rId4" w:history="1">
        <w:r w:rsidRPr="00D8780A">
          <w:rPr>
            <w:rStyle w:val="Hyperlink"/>
            <w:rFonts w:asciiTheme="minorHAnsi" w:eastAsiaTheme="minorHAnsi" w:hAnsiTheme="minorHAnsi" w:cstheme="minorHAnsi"/>
            <w:sz w:val="24"/>
            <w:szCs w:val="28"/>
            <w:lang w:eastAsia="en-US"/>
          </w:rPr>
          <w:t>http://new.shropshire.gov.uk/get-involved/parking-strategy-section-1/</w:t>
        </w:r>
      </w:hyperlink>
    </w:p>
    <w:p w:rsidR="002B4492" w:rsidRDefault="002B4492" w:rsidP="00113041">
      <w:pPr>
        <w:spacing w:after="0" w:line="240" w:lineRule="auto"/>
        <w:rPr>
          <w:rFonts w:asciiTheme="minorHAnsi" w:eastAsiaTheme="minorHAnsi" w:hAnsiTheme="minorHAnsi" w:cstheme="minorHAnsi"/>
          <w:b/>
          <w:color w:val="FF0000"/>
          <w:sz w:val="28"/>
          <w:szCs w:val="28"/>
          <w:lang w:eastAsia="en-US"/>
        </w:rPr>
      </w:pPr>
    </w:p>
    <w:p w:rsidR="00113041" w:rsidRPr="00DD1654" w:rsidRDefault="00113041" w:rsidP="00113041">
      <w:pPr>
        <w:spacing w:after="0" w:line="240" w:lineRule="auto"/>
        <w:rPr>
          <w:rFonts w:asciiTheme="minorHAnsi" w:eastAsiaTheme="minorHAnsi" w:hAnsiTheme="minorHAnsi" w:cstheme="minorHAnsi"/>
          <w:b/>
          <w:sz w:val="28"/>
          <w:szCs w:val="28"/>
          <w:lang w:eastAsia="en-US"/>
        </w:rPr>
      </w:pPr>
      <w:r w:rsidRPr="00DD1654">
        <w:rPr>
          <w:rFonts w:asciiTheme="minorHAnsi" w:eastAsiaTheme="minorHAnsi" w:hAnsiTheme="minorHAnsi" w:cstheme="minorHAnsi"/>
          <w:b/>
          <w:sz w:val="28"/>
          <w:szCs w:val="28"/>
          <w:lang w:eastAsia="en-US"/>
        </w:rPr>
        <w:t>Proposals regarding: linear parking; pricing bands; unrestricted parking; evening parking; loading bays; ‘pop and shop’ parking</w:t>
      </w:r>
      <w:r w:rsidR="00DD1654" w:rsidRPr="00DD1654">
        <w:rPr>
          <w:rFonts w:asciiTheme="minorHAnsi" w:eastAsiaTheme="minorHAnsi" w:hAnsiTheme="minorHAnsi" w:cstheme="minorHAnsi"/>
          <w:b/>
          <w:sz w:val="28"/>
          <w:szCs w:val="28"/>
          <w:lang w:eastAsia="en-US"/>
        </w:rPr>
        <w:t>.</w:t>
      </w:r>
    </w:p>
    <w:p w:rsidR="00113041" w:rsidRPr="00157A50" w:rsidRDefault="00113041" w:rsidP="00113041">
      <w:pPr>
        <w:spacing w:after="0" w:line="240" w:lineRule="auto"/>
        <w:rPr>
          <w:rFonts w:asciiTheme="minorHAnsi" w:hAnsiTheme="minorHAnsi" w:cstheme="minorHAnsi"/>
          <w:b/>
          <w:sz w:val="24"/>
          <w:szCs w:val="24"/>
        </w:rPr>
      </w:pPr>
    </w:p>
    <w:p w:rsidR="00113041" w:rsidRPr="00D8780A" w:rsidRDefault="00113041" w:rsidP="00113041">
      <w:pPr>
        <w:spacing w:after="0" w:line="240" w:lineRule="auto"/>
        <w:rPr>
          <w:rFonts w:asciiTheme="minorHAnsi" w:hAnsiTheme="minorHAnsi" w:cstheme="minorHAnsi"/>
          <w:b/>
          <w:sz w:val="24"/>
          <w:szCs w:val="24"/>
        </w:rPr>
      </w:pPr>
      <w:r w:rsidRPr="00D8780A">
        <w:rPr>
          <w:rFonts w:asciiTheme="minorHAnsi" w:hAnsiTheme="minorHAnsi" w:cstheme="minorHAnsi"/>
          <w:b/>
          <w:sz w:val="24"/>
          <w:szCs w:val="24"/>
        </w:rPr>
        <w:t>Proposal 1 - The introduction of a set price per hour (known as ‘linear’ pricing)</w:t>
      </w:r>
    </w:p>
    <w:p w:rsidR="00113041" w:rsidRPr="00D8780A" w:rsidRDefault="002B4492" w:rsidP="00113041">
      <w:pPr>
        <w:spacing w:after="0" w:line="240" w:lineRule="auto"/>
        <w:rPr>
          <w:rFonts w:asciiTheme="minorHAnsi" w:hAnsiTheme="minorHAnsi" w:cstheme="minorHAnsi"/>
          <w:sz w:val="24"/>
          <w:szCs w:val="24"/>
        </w:rPr>
      </w:pPr>
      <w:r w:rsidRPr="00D8780A">
        <w:rPr>
          <w:rFonts w:asciiTheme="minorHAnsi" w:hAnsiTheme="minorHAnsi" w:cstheme="minorHAnsi"/>
          <w:sz w:val="24"/>
          <w:szCs w:val="24"/>
        </w:rPr>
        <w:t>Shropshire Council are</w:t>
      </w:r>
      <w:r w:rsidR="00113041" w:rsidRPr="00D8780A">
        <w:rPr>
          <w:rFonts w:asciiTheme="minorHAnsi" w:hAnsiTheme="minorHAnsi" w:cstheme="minorHAnsi"/>
          <w:sz w:val="24"/>
          <w:szCs w:val="24"/>
        </w:rPr>
        <w:t xml:space="preserve"> proposing to introduce a set price per hour in each of our car parks, though the charge will vary between car parks depending on their location.</w:t>
      </w:r>
    </w:p>
    <w:p w:rsidR="00113041" w:rsidRPr="00D8780A" w:rsidRDefault="00113041" w:rsidP="00113041">
      <w:pPr>
        <w:spacing w:after="0" w:line="240" w:lineRule="auto"/>
        <w:rPr>
          <w:rFonts w:asciiTheme="minorHAnsi" w:hAnsiTheme="minorHAnsi" w:cstheme="minorHAnsi"/>
          <w:sz w:val="24"/>
          <w:szCs w:val="24"/>
        </w:rPr>
      </w:pPr>
    </w:p>
    <w:tbl>
      <w:tblPr>
        <w:tblW w:w="6720" w:type="dxa"/>
        <w:tblInd w:w="734" w:type="dxa"/>
        <w:tblLook w:val="04A0" w:firstRow="1" w:lastRow="0" w:firstColumn="1" w:lastColumn="0" w:noHBand="0" w:noVBand="1"/>
      </w:tblPr>
      <w:tblGrid>
        <w:gridCol w:w="960"/>
        <w:gridCol w:w="960"/>
        <w:gridCol w:w="960"/>
        <w:gridCol w:w="960"/>
        <w:gridCol w:w="960"/>
        <w:gridCol w:w="960"/>
        <w:gridCol w:w="960"/>
      </w:tblGrid>
      <w:tr w:rsidR="00113041" w:rsidRPr="00D8780A" w:rsidTr="00E84DF5">
        <w:trPr>
          <w:trHeight w:val="315"/>
        </w:trPr>
        <w:tc>
          <w:tcPr>
            <w:tcW w:w="960" w:type="dxa"/>
            <w:tcBorders>
              <w:top w:val="single" w:sz="8" w:space="0" w:color="auto"/>
              <w:left w:val="nil"/>
              <w:bottom w:val="single" w:sz="8" w:space="0" w:color="auto"/>
              <w:right w:val="single" w:sz="8" w:space="0" w:color="auto"/>
            </w:tcBorders>
            <w:shd w:val="clear" w:color="000000" w:fill="FF0000"/>
            <w:vAlign w:val="center"/>
            <w:hideMark/>
          </w:tcPr>
          <w:p w:rsidR="00113041" w:rsidRPr="00D8780A" w:rsidRDefault="00113041" w:rsidP="00E84DF5">
            <w:pPr>
              <w:spacing w:after="0" w:line="360" w:lineRule="auto"/>
              <w:ind w:left="-694" w:firstLine="687"/>
              <w:jc w:val="center"/>
              <w:rPr>
                <w:rFonts w:asciiTheme="minorHAnsi" w:hAnsiTheme="minorHAnsi" w:cs="Calibri"/>
                <w:sz w:val="24"/>
                <w:szCs w:val="24"/>
              </w:rPr>
            </w:pPr>
            <w:r w:rsidRPr="00D8780A">
              <w:rPr>
                <w:rFonts w:asciiTheme="minorHAnsi" w:hAnsiTheme="minorHAnsi" w:cs="Calibri"/>
                <w:sz w:val="24"/>
                <w:szCs w:val="24"/>
              </w:rPr>
              <w:t>Band 1</w:t>
            </w:r>
          </w:p>
        </w:tc>
        <w:tc>
          <w:tcPr>
            <w:tcW w:w="960" w:type="dxa"/>
            <w:tcBorders>
              <w:top w:val="single" w:sz="8" w:space="0" w:color="auto"/>
              <w:left w:val="nil"/>
              <w:bottom w:val="single" w:sz="8" w:space="0" w:color="auto"/>
              <w:right w:val="single" w:sz="8" w:space="0" w:color="auto"/>
            </w:tcBorders>
            <w:shd w:val="clear" w:color="000000" w:fill="8EA9DB"/>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Band 2</w:t>
            </w:r>
          </w:p>
        </w:tc>
        <w:tc>
          <w:tcPr>
            <w:tcW w:w="960" w:type="dxa"/>
            <w:tcBorders>
              <w:top w:val="single" w:sz="8" w:space="0" w:color="auto"/>
              <w:left w:val="nil"/>
              <w:bottom w:val="single" w:sz="8" w:space="0" w:color="auto"/>
              <w:right w:val="single" w:sz="8" w:space="0" w:color="auto"/>
            </w:tcBorders>
            <w:shd w:val="clear" w:color="000000" w:fill="00B050"/>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Band 3</w:t>
            </w:r>
          </w:p>
        </w:tc>
        <w:tc>
          <w:tcPr>
            <w:tcW w:w="960" w:type="dxa"/>
            <w:tcBorders>
              <w:top w:val="single" w:sz="8" w:space="0" w:color="auto"/>
              <w:left w:val="nil"/>
              <w:bottom w:val="single" w:sz="8" w:space="0" w:color="auto"/>
              <w:right w:val="single" w:sz="8" w:space="0" w:color="auto"/>
            </w:tcBorders>
            <w:shd w:val="clear" w:color="000000" w:fill="FFFF00"/>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Band 4</w:t>
            </w:r>
          </w:p>
        </w:tc>
        <w:tc>
          <w:tcPr>
            <w:tcW w:w="960" w:type="dxa"/>
            <w:tcBorders>
              <w:top w:val="single" w:sz="8" w:space="0" w:color="auto"/>
              <w:left w:val="nil"/>
              <w:bottom w:val="single" w:sz="8" w:space="0" w:color="auto"/>
              <w:right w:val="single" w:sz="8" w:space="0" w:color="auto"/>
            </w:tcBorders>
            <w:shd w:val="clear" w:color="000000" w:fill="ED7D31"/>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Band 5</w:t>
            </w:r>
          </w:p>
        </w:tc>
        <w:tc>
          <w:tcPr>
            <w:tcW w:w="960" w:type="dxa"/>
            <w:tcBorders>
              <w:top w:val="single" w:sz="8" w:space="0" w:color="auto"/>
              <w:left w:val="nil"/>
              <w:bottom w:val="single" w:sz="8" w:space="0" w:color="auto"/>
              <w:right w:val="single" w:sz="8" w:space="0" w:color="auto"/>
            </w:tcBorders>
            <w:shd w:val="clear" w:color="000000" w:fill="CC66FF"/>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Band 6</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Band 7</w:t>
            </w:r>
          </w:p>
        </w:tc>
      </w:tr>
      <w:tr w:rsidR="00113041" w:rsidRPr="00D8780A" w:rsidTr="00E84DF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£2.50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£2.00</w:t>
            </w:r>
          </w:p>
        </w:tc>
        <w:tc>
          <w:tcPr>
            <w:tcW w:w="960" w:type="dxa"/>
            <w:tcBorders>
              <w:top w:val="nil"/>
              <w:left w:val="nil"/>
              <w:bottom w:val="single" w:sz="8" w:space="0" w:color="auto"/>
              <w:right w:val="single" w:sz="8" w:space="0" w:color="auto"/>
            </w:tcBorders>
            <w:shd w:val="clear" w:color="auto" w:fill="auto"/>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£1.00</w:t>
            </w:r>
          </w:p>
        </w:tc>
        <w:tc>
          <w:tcPr>
            <w:tcW w:w="960" w:type="dxa"/>
            <w:tcBorders>
              <w:top w:val="nil"/>
              <w:left w:val="nil"/>
              <w:bottom w:val="single" w:sz="8" w:space="0" w:color="auto"/>
              <w:right w:val="single" w:sz="8" w:space="0" w:color="auto"/>
            </w:tcBorders>
            <w:shd w:val="clear" w:color="auto" w:fill="auto"/>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£0.70</w:t>
            </w:r>
          </w:p>
        </w:tc>
        <w:tc>
          <w:tcPr>
            <w:tcW w:w="960" w:type="dxa"/>
            <w:tcBorders>
              <w:top w:val="nil"/>
              <w:left w:val="nil"/>
              <w:bottom w:val="single" w:sz="8" w:space="0" w:color="auto"/>
              <w:right w:val="single" w:sz="8" w:space="0" w:color="auto"/>
            </w:tcBorders>
            <w:shd w:val="clear" w:color="auto" w:fill="auto"/>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£0.50</w:t>
            </w:r>
          </w:p>
        </w:tc>
        <w:tc>
          <w:tcPr>
            <w:tcW w:w="960" w:type="dxa"/>
            <w:tcBorders>
              <w:top w:val="nil"/>
              <w:left w:val="nil"/>
              <w:bottom w:val="single" w:sz="8" w:space="0" w:color="auto"/>
              <w:right w:val="single" w:sz="8" w:space="0" w:color="auto"/>
            </w:tcBorders>
            <w:shd w:val="clear" w:color="auto" w:fill="auto"/>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£0.30</w:t>
            </w:r>
          </w:p>
        </w:tc>
        <w:tc>
          <w:tcPr>
            <w:tcW w:w="960" w:type="dxa"/>
            <w:tcBorders>
              <w:top w:val="nil"/>
              <w:left w:val="nil"/>
              <w:bottom w:val="single" w:sz="8" w:space="0" w:color="auto"/>
              <w:right w:val="single" w:sz="8" w:space="0" w:color="auto"/>
            </w:tcBorders>
            <w:shd w:val="clear" w:color="auto" w:fill="auto"/>
            <w:vAlign w:val="center"/>
            <w:hideMark/>
          </w:tcPr>
          <w:p w:rsidR="00113041" w:rsidRPr="00D8780A" w:rsidRDefault="00113041" w:rsidP="00E84DF5">
            <w:pPr>
              <w:spacing w:after="0" w:line="360" w:lineRule="auto"/>
              <w:jc w:val="center"/>
              <w:rPr>
                <w:rFonts w:asciiTheme="minorHAnsi" w:hAnsiTheme="minorHAnsi" w:cs="Calibri"/>
                <w:sz w:val="24"/>
                <w:szCs w:val="24"/>
              </w:rPr>
            </w:pPr>
            <w:r w:rsidRPr="00D8780A">
              <w:rPr>
                <w:rFonts w:asciiTheme="minorHAnsi" w:hAnsiTheme="minorHAnsi" w:cs="Calibri"/>
                <w:sz w:val="24"/>
                <w:szCs w:val="24"/>
              </w:rPr>
              <w:t>Free</w:t>
            </w:r>
          </w:p>
        </w:tc>
      </w:tr>
    </w:tbl>
    <w:p w:rsidR="00DD1654" w:rsidRPr="00D8780A" w:rsidRDefault="00DD1654" w:rsidP="00113041">
      <w:pPr>
        <w:spacing w:after="0" w:line="240" w:lineRule="auto"/>
        <w:rPr>
          <w:rFonts w:asciiTheme="minorHAnsi" w:hAnsiTheme="minorHAnsi" w:cstheme="minorHAnsi"/>
          <w:b/>
          <w:sz w:val="24"/>
          <w:szCs w:val="24"/>
        </w:rPr>
      </w:pPr>
    </w:p>
    <w:p w:rsidR="00113041" w:rsidRPr="00D8780A" w:rsidRDefault="00113041" w:rsidP="00113041">
      <w:pPr>
        <w:spacing w:after="0" w:line="240" w:lineRule="auto"/>
        <w:rPr>
          <w:rFonts w:asciiTheme="minorHAnsi" w:hAnsiTheme="minorHAnsi" w:cstheme="minorHAnsi"/>
          <w:b/>
          <w:sz w:val="24"/>
          <w:szCs w:val="24"/>
        </w:rPr>
      </w:pPr>
      <w:r w:rsidRPr="00D8780A">
        <w:rPr>
          <w:rFonts w:asciiTheme="minorHAnsi" w:hAnsiTheme="minorHAnsi" w:cstheme="minorHAnsi"/>
          <w:b/>
          <w:sz w:val="24"/>
          <w:szCs w:val="24"/>
        </w:rPr>
        <w:t>Proposal 2 - A standard countywide car parking banding / ranking system</w:t>
      </w:r>
    </w:p>
    <w:p w:rsidR="00113041" w:rsidRPr="00D8780A" w:rsidRDefault="00DD1654" w:rsidP="00113041">
      <w:pPr>
        <w:spacing w:after="0" w:line="240" w:lineRule="auto"/>
        <w:rPr>
          <w:rFonts w:asciiTheme="minorHAnsi" w:hAnsiTheme="minorHAnsi" w:cstheme="minorHAnsi"/>
          <w:sz w:val="24"/>
          <w:szCs w:val="24"/>
        </w:rPr>
      </w:pPr>
      <w:r w:rsidRPr="00D8780A">
        <w:rPr>
          <w:rFonts w:asciiTheme="minorHAnsi" w:hAnsiTheme="minorHAnsi" w:cstheme="minorHAnsi"/>
          <w:sz w:val="24"/>
          <w:szCs w:val="24"/>
        </w:rPr>
        <w:t>Shropshire Council are</w:t>
      </w:r>
      <w:r w:rsidR="00113041" w:rsidRPr="00D8780A">
        <w:rPr>
          <w:rFonts w:asciiTheme="minorHAnsi" w:hAnsiTheme="minorHAnsi" w:cstheme="minorHAnsi"/>
          <w:sz w:val="24"/>
          <w:szCs w:val="24"/>
        </w:rPr>
        <w:t xml:space="preserve"> proposing to introduce seven new pricing bands. Each car park and on-street pay and display area will be placed into one of these bands, depending on its location, capacity and the likelihood of finding a parking space.</w:t>
      </w:r>
    </w:p>
    <w:p w:rsidR="00DD1654" w:rsidRPr="00D8780A" w:rsidRDefault="00DD1654" w:rsidP="00113041">
      <w:pPr>
        <w:spacing w:after="0" w:line="240" w:lineRule="auto"/>
        <w:rPr>
          <w:rFonts w:asciiTheme="minorHAnsi" w:hAnsiTheme="minorHAnsi" w:cstheme="minorHAnsi"/>
          <w:sz w:val="24"/>
          <w:szCs w:val="24"/>
        </w:rPr>
      </w:pPr>
    </w:p>
    <w:p w:rsidR="00DD1654" w:rsidRPr="00D8780A" w:rsidRDefault="00DD1654" w:rsidP="00113041">
      <w:pPr>
        <w:spacing w:after="0" w:line="240" w:lineRule="auto"/>
        <w:rPr>
          <w:rFonts w:asciiTheme="minorHAnsi" w:hAnsiTheme="minorHAnsi" w:cstheme="minorHAnsi"/>
          <w:sz w:val="24"/>
          <w:szCs w:val="24"/>
        </w:rPr>
      </w:pPr>
      <w:r w:rsidRPr="00D8780A">
        <w:rPr>
          <w:rFonts w:asciiTheme="minorHAnsi" w:hAnsiTheme="minorHAnsi" w:cstheme="minorHAnsi"/>
          <w:sz w:val="24"/>
          <w:szCs w:val="24"/>
        </w:rPr>
        <w:t>Details relating to Wem</w:t>
      </w:r>
    </w:p>
    <w:p w:rsidR="00DD1654" w:rsidRPr="00D8780A" w:rsidRDefault="00DD1654" w:rsidP="00113041">
      <w:pPr>
        <w:spacing w:after="0" w:line="240" w:lineRule="auto"/>
        <w:rPr>
          <w:rFonts w:asciiTheme="minorHAnsi" w:hAnsiTheme="minorHAnsi" w:cstheme="minorHAnsi"/>
          <w:sz w:val="24"/>
          <w:szCs w:val="24"/>
        </w:rPr>
      </w:pPr>
    </w:p>
    <w:tbl>
      <w:tblPr>
        <w:tblW w:w="6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880"/>
        <w:gridCol w:w="1696"/>
      </w:tblGrid>
      <w:tr w:rsidR="00113041" w:rsidRPr="00D8780A" w:rsidTr="00E84DF5">
        <w:trPr>
          <w:trHeight w:val="454"/>
          <w:jc w:val="center"/>
        </w:trPr>
        <w:tc>
          <w:tcPr>
            <w:tcW w:w="2360" w:type="dxa"/>
            <w:shd w:val="clear" w:color="000000" w:fill="B17ED8"/>
            <w:noWrap/>
            <w:vAlign w:val="center"/>
            <w:hideMark/>
          </w:tcPr>
          <w:p w:rsidR="00113041" w:rsidRPr="00D8780A" w:rsidRDefault="00113041" w:rsidP="00E84DF5">
            <w:pPr>
              <w:spacing w:after="0" w:line="240" w:lineRule="auto"/>
              <w:rPr>
                <w:rFonts w:ascii="Calibri" w:hAnsi="Calibri"/>
                <w:color w:val="000000"/>
                <w:sz w:val="24"/>
                <w:szCs w:val="24"/>
              </w:rPr>
            </w:pPr>
            <w:r w:rsidRPr="00D8780A">
              <w:rPr>
                <w:rFonts w:ascii="Calibri" w:hAnsi="Calibri"/>
                <w:color w:val="000000"/>
                <w:sz w:val="24"/>
                <w:szCs w:val="24"/>
              </w:rPr>
              <w:t>High Street</w:t>
            </w:r>
          </w:p>
        </w:tc>
        <w:tc>
          <w:tcPr>
            <w:tcW w:w="2880" w:type="dxa"/>
            <w:shd w:val="clear" w:color="000000" w:fill="B17ED8"/>
            <w:noWrap/>
            <w:vAlign w:val="center"/>
            <w:hideMark/>
          </w:tcPr>
          <w:p w:rsidR="00113041" w:rsidRPr="00D8780A" w:rsidRDefault="00113041" w:rsidP="00E84DF5">
            <w:pPr>
              <w:spacing w:after="0" w:line="240" w:lineRule="auto"/>
              <w:rPr>
                <w:rFonts w:ascii="Calibri" w:hAnsi="Calibri"/>
                <w:color w:val="000000"/>
                <w:sz w:val="24"/>
                <w:szCs w:val="24"/>
              </w:rPr>
            </w:pPr>
            <w:r w:rsidRPr="00D8780A">
              <w:rPr>
                <w:rFonts w:ascii="Calibri" w:hAnsi="Calibri"/>
                <w:color w:val="000000"/>
                <w:sz w:val="24"/>
                <w:szCs w:val="24"/>
              </w:rPr>
              <w:t>Wem</w:t>
            </w:r>
          </w:p>
        </w:tc>
        <w:tc>
          <w:tcPr>
            <w:tcW w:w="1696" w:type="dxa"/>
            <w:vMerge w:val="restart"/>
            <w:vAlign w:val="center"/>
            <w:hideMark/>
          </w:tcPr>
          <w:p w:rsidR="00113041" w:rsidRPr="00D8780A" w:rsidRDefault="00113041" w:rsidP="00C34D57">
            <w:pPr>
              <w:spacing w:after="0" w:line="240" w:lineRule="auto"/>
              <w:jc w:val="center"/>
              <w:rPr>
                <w:rFonts w:ascii="Calibri" w:hAnsi="Calibri"/>
                <w:color w:val="000000"/>
                <w:sz w:val="24"/>
                <w:szCs w:val="24"/>
              </w:rPr>
            </w:pPr>
            <w:r w:rsidRPr="00D8780A">
              <w:rPr>
                <w:rFonts w:ascii="Calibri" w:hAnsi="Calibri"/>
                <w:color w:val="000000"/>
                <w:sz w:val="24"/>
                <w:szCs w:val="24"/>
              </w:rPr>
              <w:t>Band 6</w:t>
            </w:r>
          </w:p>
          <w:p w:rsidR="00113041" w:rsidRPr="00D8780A" w:rsidRDefault="00113041" w:rsidP="00C34D57">
            <w:pPr>
              <w:spacing w:after="0" w:line="240" w:lineRule="auto"/>
              <w:jc w:val="center"/>
              <w:rPr>
                <w:rFonts w:ascii="Calibri" w:hAnsi="Calibri"/>
                <w:color w:val="000000"/>
                <w:sz w:val="24"/>
                <w:szCs w:val="24"/>
              </w:rPr>
            </w:pPr>
            <w:r w:rsidRPr="00D8780A">
              <w:rPr>
                <w:rFonts w:ascii="Calibri" w:hAnsi="Calibri"/>
                <w:color w:val="000000"/>
                <w:sz w:val="24"/>
                <w:szCs w:val="24"/>
              </w:rPr>
              <w:t>30p/hour</w:t>
            </w:r>
          </w:p>
        </w:tc>
      </w:tr>
      <w:tr w:rsidR="00113041" w:rsidRPr="00D8780A" w:rsidTr="00E84DF5">
        <w:trPr>
          <w:trHeight w:val="454"/>
          <w:jc w:val="center"/>
        </w:trPr>
        <w:tc>
          <w:tcPr>
            <w:tcW w:w="2360" w:type="dxa"/>
            <w:shd w:val="clear" w:color="000000" w:fill="B17ED8"/>
            <w:noWrap/>
            <w:vAlign w:val="center"/>
            <w:hideMark/>
          </w:tcPr>
          <w:p w:rsidR="00113041" w:rsidRPr="00D8780A" w:rsidRDefault="00113041" w:rsidP="00E84DF5">
            <w:pPr>
              <w:spacing w:after="0" w:line="240" w:lineRule="auto"/>
              <w:rPr>
                <w:rFonts w:ascii="Calibri" w:hAnsi="Calibri"/>
                <w:color w:val="000000"/>
                <w:sz w:val="24"/>
                <w:szCs w:val="24"/>
              </w:rPr>
            </w:pPr>
            <w:r w:rsidRPr="00D8780A">
              <w:rPr>
                <w:rFonts w:ascii="Calibri" w:hAnsi="Calibri"/>
                <w:color w:val="000000"/>
                <w:sz w:val="24"/>
                <w:szCs w:val="24"/>
              </w:rPr>
              <w:t>Mill Street</w:t>
            </w:r>
          </w:p>
        </w:tc>
        <w:tc>
          <w:tcPr>
            <w:tcW w:w="2880" w:type="dxa"/>
            <w:shd w:val="clear" w:color="000000" w:fill="B17ED8"/>
            <w:noWrap/>
            <w:vAlign w:val="center"/>
            <w:hideMark/>
          </w:tcPr>
          <w:p w:rsidR="00113041" w:rsidRPr="00D8780A" w:rsidRDefault="00113041" w:rsidP="00E84DF5">
            <w:pPr>
              <w:spacing w:after="0" w:line="240" w:lineRule="auto"/>
              <w:rPr>
                <w:rFonts w:ascii="Calibri" w:hAnsi="Calibri"/>
                <w:color w:val="000000"/>
                <w:sz w:val="24"/>
                <w:szCs w:val="24"/>
              </w:rPr>
            </w:pPr>
            <w:r w:rsidRPr="00D8780A">
              <w:rPr>
                <w:rFonts w:ascii="Calibri" w:hAnsi="Calibri"/>
                <w:color w:val="000000"/>
                <w:sz w:val="24"/>
                <w:szCs w:val="24"/>
              </w:rPr>
              <w:t>Wem</w:t>
            </w:r>
          </w:p>
        </w:tc>
        <w:tc>
          <w:tcPr>
            <w:tcW w:w="1696" w:type="dxa"/>
            <w:vMerge/>
            <w:vAlign w:val="center"/>
            <w:hideMark/>
          </w:tcPr>
          <w:p w:rsidR="00113041" w:rsidRPr="00D8780A" w:rsidRDefault="00113041" w:rsidP="00E84DF5">
            <w:pPr>
              <w:spacing w:after="0" w:line="240" w:lineRule="auto"/>
              <w:rPr>
                <w:rFonts w:ascii="Calibri" w:hAnsi="Calibri"/>
                <w:color w:val="000000"/>
                <w:sz w:val="24"/>
                <w:szCs w:val="24"/>
              </w:rPr>
            </w:pPr>
          </w:p>
        </w:tc>
      </w:tr>
      <w:tr w:rsidR="00113041" w:rsidRPr="00D8780A" w:rsidTr="00E84DF5">
        <w:trPr>
          <w:trHeight w:val="454"/>
          <w:jc w:val="center"/>
        </w:trPr>
        <w:tc>
          <w:tcPr>
            <w:tcW w:w="2360" w:type="dxa"/>
            <w:shd w:val="clear" w:color="000000" w:fill="B17ED8"/>
            <w:noWrap/>
            <w:vAlign w:val="center"/>
          </w:tcPr>
          <w:p w:rsidR="00113041" w:rsidRPr="00D8780A" w:rsidRDefault="00113041" w:rsidP="00E84DF5">
            <w:pPr>
              <w:spacing w:after="0" w:line="240" w:lineRule="auto"/>
              <w:rPr>
                <w:rFonts w:ascii="Calibri" w:hAnsi="Calibri"/>
                <w:color w:val="000000"/>
                <w:sz w:val="24"/>
                <w:szCs w:val="24"/>
              </w:rPr>
            </w:pPr>
            <w:r w:rsidRPr="00D8780A">
              <w:rPr>
                <w:rFonts w:ascii="Calibri" w:hAnsi="Calibri"/>
                <w:color w:val="000000"/>
                <w:sz w:val="24"/>
                <w:szCs w:val="24"/>
              </w:rPr>
              <w:t>Leek Street</w:t>
            </w:r>
          </w:p>
        </w:tc>
        <w:tc>
          <w:tcPr>
            <w:tcW w:w="2880" w:type="dxa"/>
            <w:shd w:val="clear" w:color="000000" w:fill="B17ED8"/>
            <w:noWrap/>
            <w:vAlign w:val="center"/>
          </w:tcPr>
          <w:p w:rsidR="00113041" w:rsidRPr="00D8780A" w:rsidRDefault="00113041" w:rsidP="00E84DF5">
            <w:pPr>
              <w:spacing w:after="0" w:line="240" w:lineRule="auto"/>
              <w:rPr>
                <w:rFonts w:ascii="Calibri" w:hAnsi="Calibri"/>
                <w:color w:val="000000"/>
                <w:sz w:val="24"/>
                <w:szCs w:val="24"/>
              </w:rPr>
            </w:pPr>
            <w:r w:rsidRPr="00D8780A">
              <w:rPr>
                <w:rFonts w:ascii="Calibri" w:hAnsi="Calibri"/>
                <w:color w:val="000000"/>
                <w:sz w:val="24"/>
                <w:szCs w:val="24"/>
              </w:rPr>
              <w:t>Wem</w:t>
            </w:r>
          </w:p>
        </w:tc>
        <w:tc>
          <w:tcPr>
            <w:tcW w:w="1696" w:type="dxa"/>
            <w:vMerge/>
            <w:vAlign w:val="center"/>
          </w:tcPr>
          <w:p w:rsidR="00113041" w:rsidRPr="00D8780A" w:rsidRDefault="00113041" w:rsidP="00E84DF5">
            <w:pPr>
              <w:spacing w:after="0" w:line="240" w:lineRule="auto"/>
              <w:rPr>
                <w:rFonts w:ascii="Calibri" w:hAnsi="Calibri"/>
                <w:color w:val="000000"/>
                <w:sz w:val="24"/>
                <w:szCs w:val="24"/>
              </w:rPr>
            </w:pPr>
          </w:p>
        </w:tc>
      </w:tr>
    </w:tbl>
    <w:p w:rsidR="00DD1654" w:rsidRPr="00D8780A" w:rsidRDefault="00DD1654" w:rsidP="00DD1654">
      <w:pPr>
        <w:spacing w:after="0" w:line="240" w:lineRule="auto"/>
        <w:rPr>
          <w:rFonts w:asciiTheme="minorHAnsi" w:hAnsiTheme="minorHAnsi" w:cstheme="minorHAnsi"/>
          <w:sz w:val="24"/>
          <w:szCs w:val="24"/>
        </w:rPr>
      </w:pPr>
    </w:p>
    <w:p w:rsidR="00DD1654" w:rsidRPr="00D8780A" w:rsidRDefault="00DD1654" w:rsidP="00DD1654">
      <w:pPr>
        <w:spacing w:after="0" w:line="240" w:lineRule="auto"/>
        <w:rPr>
          <w:rFonts w:asciiTheme="minorHAnsi" w:hAnsiTheme="minorHAnsi" w:cstheme="minorHAnsi"/>
          <w:color w:val="FF0000"/>
          <w:sz w:val="24"/>
          <w:szCs w:val="24"/>
        </w:rPr>
      </w:pPr>
      <w:r w:rsidRPr="00D8780A">
        <w:rPr>
          <w:rFonts w:asciiTheme="minorHAnsi" w:hAnsiTheme="minorHAnsi" w:cstheme="minorHAnsi"/>
          <w:color w:val="FF0000"/>
          <w:sz w:val="24"/>
          <w:szCs w:val="24"/>
        </w:rPr>
        <w:t xml:space="preserve">Currently the cost of parking in Wem is 10p for 2 hours 50p for 4 hour £1 for 6 hours £1.80 10 hours  </w:t>
      </w:r>
    </w:p>
    <w:p w:rsidR="00DD1654" w:rsidRPr="00D8780A" w:rsidRDefault="00DD1654" w:rsidP="00DD1654">
      <w:pPr>
        <w:spacing w:after="0" w:line="240" w:lineRule="auto"/>
        <w:rPr>
          <w:rFonts w:asciiTheme="minorHAnsi" w:hAnsiTheme="minorHAnsi" w:cstheme="minorHAnsi"/>
          <w:b/>
          <w:color w:val="FF0000"/>
          <w:sz w:val="24"/>
          <w:szCs w:val="24"/>
        </w:rPr>
      </w:pPr>
      <w:r w:rsidRPr="00D8780A">
        <w:rPr>
          <w:rFonts w:asciiTheme="minorHAnsi" w:hAnsiTheme="minorHAnsi" w:cstheme="minorHAnsi"/>
          <w:b/>
          <w:color w:val="FF0000"/>
          <w:sz w:val="24"/>
          <w:szCs w:val="24"/>
        </w:rPr>
        <w:t xml:space="preserve">Under the new proposals the costs would </w:t>
      </w:r>
      <w:proofErr w:type="gramStart"/>
      <w:r w:rsidRPr="00D8780A">
        <w:rPr>
          <w:rFonts w:asciiTheme="minorHAnsi" w:hAnsiTheme="minorHAnsi" w:cstheme="minorHAnsi"/>
          <w:b/>
          <w:color w:val="FF0000"/>
          <w:sz w:val="24"/>
          <w:szCs w:val="24"/>
        </w:rPr>
        <w:t xml:space="preserve">be </w:t>
      </w:r>
      <w:r w:rsidR="00D8780A" w:rsidRPr="00D8780A">
        <w:rPr>
          <w:rFonts w:asciiTheme="minorHAnsi" w:hAnsiTheme="minorHAnsi" w:cstheme="minorHAnsi"/>
          <w:b/>
          <w:color w:val="FF0000"/>
          <w:sz w:val="24"/>
          <w:szCs w:val="24"/>
        </w:rPr>
        <w:t>;</w:t>
      </w:r>
      <w:proofErr w:type="gramEnd"/>
    </w:p>
    <w:p w:rsidR="00113041" w:rsidRPr="00D8780A" w:rsidRDefault="00D8780A" w:rsidP="00113041">
      <w:pPr>
        <w:pStyle w:val="Default"/>
        <w:rPr>
          <w:rFonts w:asciiTheme="minorHAnsi" w:hAnsiTheme="minorHAnsi" w:cstheme="minorHAnsi"/>
          <w:color w:val="FF0000"/>
        </w:rPr>
      </w:pPr>
      <w:r w:rsidRPr="00D8780A">
        <w:rPr>
          <w:rFonts w:asciiTheme="minorHAnsi" w:hAnsiTheme="minorHAnsi" w:cstheme="minorHAnsi"/>
          <w:color w:val="FF0000"/>
        </w:rPr>
        <w:t>30p per hour, 60p for 2 hours, £1.20 for 4 hours, £1.80 for 6 hours £3 for 10 hours</w:t>
      </w:r>
    </w:p>
    <w:p w:rsidR="00113041" w:rsidRPr="00D8780A" w:rsidRDefault="00113041" w:rsidP="00113041">
      <w:pPr>
        <w:pStyle w:val="Default"/>
        <w:rPr>
          <w:rFonts w:asciiTheme="minorHAnsi" w:hAnsiTheme="minorHAnsi" w:cstheme="minorHAnsi"/>
          <w:b/>
        </w:rPr>
      </w:pPr>
    </w:p>
    <w:p w:rsidR="00113041" w:rsidRPr="00D8780A" w:rsidRDefault="00113041" w:rsidP="00113041">
      <w:pPr>
        <w:pStyle w:val="Default"/>
        <w:rPr>
          <w:rFonts w:asciiTheme="minorHAnsi" w:hAnsiTheme="minorHAnsi" w:cstheme="minorHAnsi"/>
        </w:rPr>
      </w:pPr>
      <w:r w:rsidRPr="00D8780A">
        <w:rPr>
          <w:rFonts w:asciiTheme="minorHAnsi" w:hAnsiTheme="minorHAnsi" w:cstheme="minorHAnsi"/>
          <w:b/>
        </w:rPr>
        <w:t>Proposal 4 – introduce linear (set price per hour) charges between 9am and 8pm</w:t>
      </w:r>
    </w:p>
    <w:p w:rsidR="00113041" w:rsidRPr="00D8780A" w:rsidRDefault="00113041" w:rsidP="00113041">
      <w:pPr>
        <w:pStyle w:val="Default"/>
        <w:rPr>
          <w:rFonts w:asciiTheme="minorHAnsi" w:hAnsiTheme="minorHAnsi" w:cstheme="minorHAnsi"/>
          <w:b/>
        </w:rPr>
      </w:pPr>
    </w:p>
    <w:p w:rsidR="00113041" w:rsidRPr="00D8780A" w:rsidRDefault="00113041" w:rsidP="00113041">
      <w:pPr>
        <w:pStyle w:val="Default"/>
        <w:rPr>
          <w:rFonts w:asciiTheme="minorHAnsi" w:hAnsiTheme="minorHAnsi" w:cstheme="minorHAnsi"/>
          <w:color w:val="auto"/>
        </w:rPr>
      </w:pPr>
      <w:r w:rsidRPr="00D8780A">
        <w:rPr>
          <w:rFonts w:asciiTheme="minorHAnsi" w:hAnsiTheme="minorHAnsi" w:cstheme="minorHAnsi"/>
          <w:color w:val="auto"/>
        </w:rPr>
        <w:t xml:space="preserve">Evening parking across the county is currently free after 6pm and take-up by residents, businesses and visitors can be high, which is great for our evening economy, but can cause congestion in our car parks and on-street parking areas, plus additional operational and maintenance costs. </w:t>
      </w:r>
    </w:p>
    <w:p w:rsidR="00113041" w:rsidRPr="00D8780A" w:rsidRDefault="00113041" w:rsidP="00113041">
      <w:pPr>
        <w:pStyle w:val="Default"/>
        <w:rPr>
          <w:rFonts w:asciiTheme="minorHAnsi" w:hAnsiTheme="minorHAnsi" w:cstheme="minorHAnsi"/>
        </w:rPr>
      </w:pPr>
    </w:p>
    <w:p w:rsidR="00113041" w:rsidRPr="00D8780A" w:rsidRDefault="00113041" w:rsidP="00113041">
      <w:pPr>
        <w:pStyle w:val="Default"/>
        <w:rPr>
          <w:rFonts w:asciiTheme="minorHAnsi" w:hAnsiTheme="minorHAnsi" w:cstheme="minorHAnsi"/>
        </w:rPr>
      </w:pPr>
      <w:r w:rsidRPr="00D8780A">
        <w:rPr>
          <w:rFonts w:asciiTheme="minorHAnsi" w:hAnsiTheme="minorHAnsi" w:cstheme="minorHAnsi"/>
          <w:b/>
        </w:rPr>
        <w:t>Proposal 6 – Removal of the 15-minute ‘pop and shop’ period</w:t>
      </w:r>
    </w:p>
    <w:p w:rsidR="00113041" w:rsidRPr="00D8780A" w:rsidRDefault="00113041" w:rsidP="00113041">
      <w:pPr>
        <w:pStyle w:val="Default"/>
        <w:rPr>
          <w:rFonts w:asciiTheme="minorHAnsi" w:hAnsiTheme="minorHAnsi" w:cstheme="minorHAnsi"/>
          <w:b/>
        </w:rPr>
      </w:pPr>
    </w:p>
    <w:p w:rsidR="002B4492" w:rsidRPr="00D8780A" w:rsidRDefault="002B4492" w:rsidP="00D8780A">
      <w:pPr>
        <w:pStyle w:val="Default"/>
      </w:pPr>
      <w:r w:rsidRPr="00D8780A">
        <w:rPr>
          <w:rFonts w:asciiTheme="minorHAnsi" w:hAnsiTheme="minorHAnsi" w:cstheme="minorHAnsi"/>
        </w:rPr>
        <w:t>Shropshire Council is</w:t>
      </w:r>
      <w:r w:rsidR="00113041" w:rsidRPr="00D8780A">
        <w:rPr>
          <w:rFonts w:asciiTheme="minorHAnsi" w:hAnsiTheme="minorHAnsi" w:cstheme="minorHAnsi"/>
        </w:rPr>
        <w:t xml:space="preserve"> planning to end the ‘pop and shop’ period that allows you to park in all pay and display parking areas for 15 minutes without having to pay. If you include the 10 minute ‘observation period’ before a ticket can be issued, people can currently park for free for up to 25 minutes. </w:t>
      </w:r>
      <w:r w:rsidRPr="00D8780A">
        <w:rPr>
          <w:rFonts w:asciiTheme="minorHAnsi" w:hAnsiTheme="minorHAnsi" w:cstheme="minorHAnsi"/>
        </w:rPr>
        <w:t>Shropshire Council are</w:t>
      </w:r>
      <w:r w:rsidR="00113041" w:rsidRPr="00D8780A">
        <w:rPr>
          <w:rFonts w:asciiTheme="minorHAnsi" w:hAnsiTheme="minorHAnsi" w:cstheme="minorHAnsi"/>
        </w:rPr>
        <w:t xml:space="preserve"> proposing to end this, but you </w:t>
      </w:r>
      <w:r w:rsidR="00113041" w:rsidRPr="00D8780A">
        <w:rPr>
          <w:rFonts w:asciiTheme="minorHAnsi" w:hAnsiTheme="minorHAnsi" w:cstheme="minorHAnsi"/>
          <w:color w:val="auto"/>
        </w:rPr>
        <w:t xml:space="preserve">would </w:t>
      </w:r>
      <w:r w:rsidR="00113041" w:rsidRPr="00D8780A">
        <w:rPr>
          <w:rFonts w:asciiTheme="minorHAnsi" w:hAnsiTheme="minorHAnsi" w:cstheme="minorHAnsi"/>
        </w:rPr>
        <w:t>still have a 10 minute period after parking before a ticket can be issued.</w:t>
      </w:r>
    </w:p>
    <w:p w:rsidR="00D8780A" w:rsidRDefault="00D8780A" w:rsidP="00113041">
      <w:pPr>
        <w:overflowPunct w:val="0"/>
        <w:autoSpaceDE w:val="0"/>
        <w:autoSpaceDN w:val="0"/>
        <w:adjustRightInd w:val="0"/>
        <w:spacing w:after="0" w:line="240" w:lineRule="auto"/>
        <w:textAlignment w:val="baseline"/>
        <w:outlineLvl w:val="0"/>
        <w:rPr>
          <w:rFonts w:asciiTheme="minorHAnsi" w:hAnsiTheme="minorHAnsi" w:cstheme="minorHAnsi"/>
          <w:color w:val="000000"/>
          <w:kern w:val="24"/>
          <w:sz w:val="24"/>
          <w:szCs w:val="24"/>
        </w:rPr>
      </w:pPr>
    </w:p>
    <w:p w:rsidR="00D8780A" w:rsidRDefault="00D8780A" w:rsidP="00113041">
      <w:pPr>
        <w:overflowPunct w:val="0"/>
        <w:autoSpaceDE w:val="0"/>
        <w:autoSpaceDN w:val="0"/>
        <w:adjustRightInd w:val="0"/>
        <w:spacing w:after="0" w:line="240" w:lineRule="auto"/>
        <w:textAlignment w:val="baseline"/>
        <w:outlineLvl w:val="0"/>
        <w:rPr>
          <w:rFonts w:asciiTheme="minorHAnsi" w:hAnsiTheme="minorHAnsi" w:cstheme="minorHAnsi"/>
          <w:color w:val="000000"/>
          <w:kern w:val="24"/>
          <w:sz w:val="24"/>
          <w:szCs w:val="24"/>
        </w:rPr>
      </w:pPr>
    </w:p>
    <w:p w:rsidR="00D8780A" w:rsidRPr="00D8780A" w:rsidRDefault="00D8780A" w:rsidP="00D8780A">
      <w:pPr>
        <w:rPr>
          <w:rFonts w:asciiTheme="minorHAnsi" w:hAnsiTheme="minorHAnsi" w:cstheme="minorHAnsi"/>
          <w:sz w:val="24"/>
          <w:szCs w:val="24"/>
        </w:rPr>
      </w:pPr>
      <w:r w:rsidRPr="00D8780A">
        <w:rPr>
          <w:rFonts w:asciiTheme="minorHAnsi" w:eastAsiaTheme="minorHAnsi" w:hAnsiTheme="minorHAnsi" w:cstheme="minorHAnsi"/>
          <w:sz w:val="24"/>
          <w:szCs w:val="28"/>
          <w:lang w:eastAsia="en-US"/>
        </w:rPr>
        <w:lastRenderedPageBreak/>
        <w:t xml:space="preserve">If you would like submit your views on these proposals please either visit the website </w:t>
      </w:r>
      <w:hyperlink r:id="rId5" w:history="1">
        <w:r w:rsidRPr="00E06313">
          <w:rPr>
            <w:rStyle w:val="Hyperlink"/>
            <w:rFonts w:asciiTheme="minorHAnsi" w:hAnsiTheme="minorHAnsi" w:cstheme="minorHAnsi"/>
            <w:kern w:val="24"/>
            <w:sz w:val="24"/>
            <w:szCs w:val="24"/>
          </w:rPr>
          <w:t>http://new.shropshire.gov.uk/get-involved/parking-strategy-section-1/</w:t>
        </w:r>
      </w:hyperlink>
      <w:r w:rsidRPr="00D8780A">
        <w:rPr>
          <w:rFonts w:asciiTheme="minorHAnsi" w:hAnsiTheme="minorHAnsi" w:cstheme="minorHAnsi"/>
          <w:color w:val="000000"/>
          <w:kern w:val="24"/>
          <w:sz w:val="24"/>
          <w:szCs w:val="24"/>
        </w:rPr>
        <w:t xml:space="preserve"> or alternatively answer the questions below</w:t>
      </w:r>
      <w:r w:rsidRPr="00D8780A">
        <w:rPr>
          <w:rFonts w:asciiTheme="minorHAnsi" w:hAnsiTheme="minorHAnsi" w:cstheme="minorHAnsi"/>
          <w:sz w:val="24"/>
          <w:szCs w:val="24"/>
        </w:rPr>
        <w:t xml:space="preserve"> </w:t>
      </w:r>
      <w:proofErr w:type="gramStart"/>
      <w:r w:rsidRPr="00D8780A">
        <w:rPr>
          <w:rFonts w:asciiTheme="minorHAnsi" w:hAnsiTheme="minorHAnsi" w:cstheme="minorHAnsi"/>
          <w:sz w:val="24"/>
          <w:szCs w:val="24"/>
        </w:rPr>
        <w:t>and  send</w:t>
      </w:r>
      <w:proofErr w:type="gramEnd"/>
      <w:r w:rsidRPr="00D8780A">
        <w:rPr>
          <w:rFonts w:asciiTheme="minorHAnsi" w:hAnsiTheme="minorHAnsi" w:cstheme="minorHAnsi"/>
          <w:sz w:val="24"/>
          <w:szCs w:val="24"/>
        </w:rPr>
        <w:t xml:space="preserve"> your response to</w:t>
      </w:r>
    </w:p>
    <w:p w:rsidR="00D8780A" w:rsidRPr="00D8780A" w:rsidRDefault="00D8780A" w:rsidP="00D8780A">
      <w:pPr>
        <w:spacing w:after="0" w:line="240" w:lineRule="auto"/>
        <w:rPr>
          <w:rFonts w:asciiTheme="minorHAnsi" w:eastAsiaTheme="minorHAnsi" w:hAnsiTheme="minorHAnsi" w:cstheme="minorHAnsi"/>
          <w:b/>
          <w:sz w:val="24"/>
          <w:szCs w:val="28"/>
          <w:lang w:eastAsia="en-US"/>
        </w:rPr>
      </w:pPr>
      <w:r w:rsidRPr="00D8780A">
        <w:rPr>
          <w:rFonts w:asciiTheme="minorHAnsi" w:eastAsiaTheme="minorHAnsi" w:hAnsiTheme="minorHAnsi" w:cstheme="minorHAnsi"/>
          <w:b/>
          <w:sz w:val="24"/>
          <w:szCs w:val="28"/>
          <w:lang w:eastAsia="en-US"/>
        </w:rPr>
        <w:t>Deadline for submissions 17.10.17</w:t>
      </w:r>
    </w:p>
    <w:p w:rsidR="00113041" w:rsidRPr="00D8780A" w:rsidRDefault="00113041" w:rsidP="00113041">
      <w:pPr>
        <w:overflowPunct w:val="0"/>
        <w:autoSpaceDE w:val="0"/>
        <w:autoSpaceDN w:val="0"/>
        <w:adjustRightInd w:val="0"/>
        <w:spacing w:after="0" w:line="240" w:lineRule="auto"/>
        <w:textAlignment w:val="baseline"/>
        <w:outlineLvl w:val="0"/>
        <w:rPr>
          <w:rFonts w:asciiTheme="minorHAnsi" w:hAnsiTheme="minorHAnsi" w:cstheme="minorHAnsi"/>
          <w:color w:val="000000"/>
          <w:kern w:val="24"/>
          <w:sz w:val="24"/>
          <w:szCs w:val="24"/>
        </w:rPr>
      </w:pPr>
    </w:p>
    <w:p w:rsidR="00C34D57" w:rsidRPr="00D8780A" w:rsidRDefault="00C34D57" w:rsidP="00C34D57">
      <w:pPr>
        <w:pStyle w:val="NoSpacing"/>
        <w:jc w:val="center"/>
        <w:rPr>
          <w:rFonts w:asciiTheme="minorHAnsi" w:hAnsiTheme="minorHAnsi" w:cstheme="minorHAnsi"/>
          <w:color w:val="FF0000"/>
          <w:sz w:val="24"/>
          <w:szCs w:val="24"/>
        </w:rPr>
      </w:pPr>
      <w:r w:rsidRPr="00D8780A">
        <w:rPr>
          <w:rFonts w:asciiTheme="minorHAnsi" w:hAnsiTheme="minorHAnsi" w:cstheme="minorHAnsi"/>
          <w:color w:val="FF0000"/>
          <w:sz w:val="24"/>
          <w:szCs w:val="24"/>
        </w:rPr>
        <w:t>Parking Strategy Consultation</w:t>
      </w:r>
    </w:p>
    <w:p w:rsidR="00C34D57" w:rsidRPr="00D8780A" w:rsidRDefault="00C34D57" w:rsidP="00C34D57">
      <w:pPr>
        <w:pStyle w:val="NoSpacing"/>
        <w:jc w:val="center"/>
        <w:rPr>
          <w:rFonts w:asciiTheme="minorHAnsi" w:hAnsiTheme="minorHAnsi" w:cstheme="minorHAnsi"/>
          <w:color w:val="FF0000"/>
          <w:sz w:val="24"/>
          <w:szCs w:val="24"/>
        </w:rPr>
      </w:pPr>
      <w:r w:rsidRPr="00D8780A">
        <w:rPr>
          <w:rFonts w:asciiTheme="minorHAnsi" w:hAnsiTheme="minorHAnsi" w:cstheme="minorHAnsi"/>
          <w:color w:val="FF0000"/>
          <w:sz w:val="24"/>
          <w:szCs w:val="24"/>
        </w:rPr>
        <w:t>Shropshire Council,</w:t>
      </w:r>
    </w:p>
    <w:p w:rsidR="00C34D57" w:rsidRPr="00D8780A" w:rsidRDefault="00C34D57" w:rsidP="00C34D57">
      <w:pPr>
        <w:pStyle w:val="NoSpacing"/>
        <w:jc w:val="center"/>
        <w:rPr>
          <w:rFonts w:asciiTheme="minorHAnsi" w:hAnsiTheme="minorHAnsi" w:cstheme="minorHAnsi"/>
          <w:color w:val="FF0000"/>
          <w:sz w:val="24"/>
          <w:szCs w:val="24"/>
        </w:rPr>
      </w:pPr>
      <w:r w:rsidRPr="00D8780A">
        <w:rPr>
          <w:rFonts w:asciiTheme="minorHAnsi" w:hAnsiTheme="minorHAnsi" w:cstheme="minorHAnsi"/>
          <w:color w:val="FF0000"/>
          <w:sz w:val="24"/>
          <w:szCs w:val="24"/>
        </w:rPr>
        <w:t>Shire Hall,</w:t>
      </w:r>
    </w:p>
    <w:p w:rsidR="00C34D57" w:rsidRPr="00D8780A" w:rsidRDefault="00C34D57" w:rsidP="00C34D57">
      <w:pPr>
        <w:pStyle w:val="NoSpacing"/>
        <w:jc w:val="center"/>
        <w:rPr>
          <w:rFonts w:asciiTheme="minorHAnsi" w:hAnsiTheme="minorHAnsi" w:cstheme="minorHAnsi"/>
          <w:color w:val="FF0000"/>
          <w:sz w:val="24"/>
          <w:szCs w:val="24"/>
        </w:rPr>
      </w:pPr>
      <w:r w:rsidRPr="00D8780A">
        <w:rPr>
          <w:rFonts w:asciiTheme="minorHAnsi" w:hAnsiTheme="minorHAnsi" w:cstheme="minorHAnsi"/>
          <w:color w:val="FF0000"/>
          <w:sz w:val="24"/>
          <w:szCs w:val="24"/>
        </w:rPr>
        <w:t xml:space="preserve">Abbey </w:t>
      </w:r>
      <w:proofErr w:type="spellStart"/>
      <w:r w:rsidRPr="00D8780A">
        <w:rPr>
          <w:rFonts w:asciiTheme="minorHAnsi" w:hAnsiTheme="minorHAnsi" w:cstheme="minorHAnsi"/>
          <w:color w:val="FF0000"/>
          <w:sz w:val="24"/>
          <w:szCs w:val="24"/>
        </w:rPr>
        <w:t>Foregate</w:t>
      </w:r>
      <w:proofErr w:type="spellEnd"/>
      <w:r w:rsidRPr="00D8780A">
        <w:rPr>
          <w:rFonts w:asciiTheme="minorHAnsi" w:hAnsiTheme="minorHAnsi" w:cstheme="minorHAnsi"/>
          <w:color w:val="FF0000"/>
          <w:sz w:val="24"/>
          <w:szCs w:val="24"/>
        </w:rPr>
        <w:t>,</w:t>
      </w:r>
    </w:p>
    <w:p w:rsidR="00C34D57" w:rsidRPr="00D8780A" w:rsidRDefault="00C34D57" w:rsidP="00C34D57">
      <w:pPr>
        <w:pStyle w:val="NoSpacing"/>
        <w:jc w:val="center"/>
        <w:rPr>
          <w:rFonts w:asciiTheme="minorHAnsi" w:hAnsiTheme="minorHAnsi" w:cstheme="minorHAnsi"/>
          <w:color w:val="FF0000"/>
          <w:sz w:val="24"/>
          <w:szCs w:val="24"/>
        </w:rPr>
      </w:pPr>
      <w:r w:rsidRPr="00D8780A">
        <w:rPr>
          <w:rFonts w:asciiTheme="minorHAnsi" w:hAnsiTheme="minorHAnsi" w:cstheme="minorHAnsi"/>
          <w:color w:val="FF0000"/>
          <w:sz w:val="24"/>
          <w:szCs w:val="24"/>
        </w:rPr>
        <w:t xml:space="preserve">Shrewsbury </w:t>
      </w:r>
      <w:r w:rsidRPr="00D8780A">
        <w:rPr>
          <w:rStyle w:val="xbe"/>
          <w:rFonts w:asciiTheme="minorHAnsi" w:hAnsiTheme="minorHAnsi" w:cstheme="minorHAnsi"/>
          <w:color w:val="FF0000"/>
          <w:sz w:val="24"/>
          <w:szCs w:val="24"/>
        </w:rPr>
        <w:t>SY2 6ND</w:t>
      </w:r>
    </w:p>
    <w:p w:rsidR="00113041" w:rsidRDefault="00113041" w:rsidP="00113041">
      <w:pPr>
        <w:overflowPunct w:val="0"/>
        <w:autoSpaceDE w:val="0"/>
        <w:autoSpaceDN w:val="0"/>
        <w:adjustRightInd w:val="0"/>
        <w:spacing w:after="0" w:line="240" w:lineRule="auto"/>
        <w:textAlignment w:val="baseline"/>
        <w:outlineLvl w:val="0"/>
        <w:rPr>
          <w:rFonts w:asciiTheme="minorHAnsi" w:hAnsiTheme="minorHAnsi" w:cstheme="minorHAnsi"/>
          <w:color w:val="000000"/>
          <w:kern w:val="24"/>
          <w:sz w:val="24"/>
          <w:szCs w:val="24"/>
        </w:rPr>
      </w:pPr>
    </w:p>
    <w:p w:rsidR="00113041" w:rsidRPr="00D8780A" w:rsidRDefault="00113041" w:rsidP="00113041">
      <w:pPr>
        <w:overflowPunct w:val="0"/>
        <w:autoSpaceDE w:val="0"/>
        <w:autoSpaceDN w:val="0"/>
        <w:adjustRightInd w:val="0"/>
        <w:spacing w:after="0" w:line="240" w:lineRule="auto"/>
        <w:textAlignment w:val="baseline"/>
        <w:outlineLvl w:val="0"/>
        <w:rPr>
          <w:rFonts w:asciiTheme="minorHAnsi" w:hAnsiTheme="minorHAnsi" w:cstheme="minorHAnsi"/>
          <w:b/>
          <w:color w:val="000000"/>
          <w:kern w:val="24"/>
          <w:sz w:val="24"/>
          <w:szCs w:val="24"/>
        </w:rPr>
      </w:pPr>
      <w:r w:rsidRPr="00D8780A">
        <w:rPr>
          <w:rFonts w:asciiTheme="minorHAnsi" w:hAnsiTheme="minorHAnsi" w:cstheme="minorHAnsi"/>
          <w:b/>
          <w:color w:val="000000"/>
          <w:kern w:val="24"/>
          <w:sz w:val="24"/>
          <w:szCs w:val="24"/>
        </w:rPr>
        <w:t>Do you agree with our proposals? (</w:t>
      </w:r>
      <w:proofErr w:type="gramStart"/>
      <w:r w:rsidRPr="00D8780A">
        <w:rPr>
          <w:rFonts w:asciiTheme="minorHAnsi" w:hAnsiTheme="minorHAnsi" w:cstheme="minorHAnsi"/>
          <w:b/>
          <w:color w:val="000000"/>
          <w:kern w:val="24"/>
          <w:sz w:val="24"/>
          <w:szCs w:val="24"/>
        </w:rPr>
        <w:t>please</w:t>
      </w:r>
      <w:proofErr w:type="gramEnd"/>
      <w:r w:rsidRPr="00D8780A">
        <w:rPr>
          <w:rFonts w:asciiTheme="minorHAnsi" w:hAnsiTheme="minorHAnsi" w:cstheme="minorHAnsi"/>
          <w:b/>
          <w:color w:val="000000"/>
          <w:kern w:val="24"/>
          <w:sz w:val="24"/>
          <w:szCs w:val="24"/>
        </w:rPr>
        <w:t xml:space="preserve"> circle/tick)</w:t>
      </w:r>
    </w:p>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bl>
      <w:tblPr>
        <w:tblStyle w:val="TableGrid"/>
        <w:tblW w:w="0" w:type="auto"/>
        <w:tblInd w:w="0" w:type="dxa"/>
        <w:tblLook w:val="04A0" w:firstRow="1" w:lastRow="0" w:firstColumn="1" w:lastColumn="0" w:noHBand="0" w:noVBand="1"/>
      </w:tblPr>
      <w:tblGrid>
        <w:gridCol w:w="1412"/>
        <w:gridCol w:w="1413"/>
        <w:gridCol w:w="1413"/>
        <w:gridCol w:w="1413"/>
        <w:gridCol w:w="1413"/>
      </w:tblGrid>
      <w:tr w:rsidR="00D8780A" w:rsidTr="00D8780A">
        <w:tc>
          <w:tcPr>
            <w:tcW w:w="1412"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r>
              <w:rPr>
                <w:rFonts w:asciiTheme="minorHAnsi" w:hAnsiTheme="minorHAnsi" w:cstheme="minorHAnsi"/>
                <w:b/>
                <w:color w:val="000000"/>
                <w:kern w:val="24"/>
                <w:sz w:val="24"/>
                <w:szCs w:val="24"/>
              </w:rPr>
              <w:t>Proposal 1</w:t>
            </w: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r>
              <w:rPr>
                <w:rFonts w:asciiTheme="minorHAnsi" w:hAnsiTheme="minorHAnsi" w:cstheme="minorHAnsi"/>
                <w:b/>
                <w:color w:val="000000"/>
                <w:kern w:val="24"/>
                <w:sz w:val="24"/>
                <w:szCs w:val="24"/>
              </w:rPr>
              <w:t>Proposal 2</w:t>
            </w: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r>
              <w:rPr>
                <w:rFonts w:asciiTheme="minorHAnsi" w:hAnsiTheme="minorHAnsi" w:cstheme="minorHAnsi"/>
                <w:b/>
                <w:color w:val="000000"/>
                <w:kern w:val="24"/>
                <w:sz w:val="24"/>
                <w:szCs w:val="24"/>
              </w:rPr>
              <w:t>Proposal 4</w:t>
            </w: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r>
              <w:rPr>
                <w:rFonts w:asciiTheme="minorHAnsi" w:hAnsiTheme="minorHAnsi" w:cstheme="minorHAnsi"/>
                <w:b/>
                <w:color w:val="000000"/>
                <w:kern w:val="24"/>
                <w:sz w:val="24"/>
                <w:szCs w:val="24"/>
              </w:rPr>
              <w:t>Proposal 6</w:t>
            </w:r>
          </w:p>
        </w:tc>
      </w:tr>
      <w:tr w:rsidR="00D8780A" w:rsidTr="00D8780A">
        <w:tc>
          <w:tcPr>
            <w:tcW w:w="1412"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r>
              <w:rPr>
                <w:rFonts w:asciiTheme="minorHAnsi" w:hAnsiTheme="minorHAnsi" w:cstheme="minorHAnsi"/>
                <w:b/>
                <w:color w:val="000000"/>
                <w:kern w:val="24"/>
                <w:sz w:val="24"/>
                <w:szCs w:val="24"/>
              </w:rPr>
              <w:t>Yes</w:t>
            </w: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c>
      </w:tr>
      <w:tr w:rsidR="00D8780A" w:rsidTr="00D8780A">
        <w:tc>
          <w:tcPr>
            <w:tcW w:w="1412"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r>
              <w:rPr>
                <w:rFonts w:asciiTheme="minorHAnsi" w:hAnsiTheme="minorHAnsi" w:cstheme="minorHAnsi"/>
                <w:b/>
                <w:color w:val="000000"/>
                <w:kern w:val="24"/>
                <w:sz w:val="24"/>
                <w:szCs w:val="24"/>
              </w:rPr>
              <w:t>No</w:t>
            </w: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c>
        <w:tc>
          <w:tcPr>
            <w:tcW w:w="1413" w:type="dxa"/>
          </w:tcPr>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tc>
      </w:tr>
    </w:tbl>
    <w:p w:rsidR="00D8780A" w:rsidRDefault="00D8780A"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p>
    <w:p w:rsidR="00113041" w:rsidRPr="00D8780A" w:rsidRDefault="00113041"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r w:rsidRPr="00D8780A">
        <w:rPr>
          <w:rFonts w:asciiTheme="minorHAnsi" w:hAnsiTheme="minorHAnsi" w:cstheme="minorHAnsi"/>
          <w:b/>
          <w:color w:val="000000"/>
          <w:kern w:val="24"/>
          <w:sz w:val="24"/>
          <w:szCs w:val="24"/>
        </w:rPr>
        <w:t>If ‘no’, do you have any alternative suggestions?</w:t>
      </w:r>
    </w:p>
    <w:tbl>
      <w:tblPr>
        <w:tblStyle w:val="TableGrid"/>
        <w:tblW w:w="0" w:type="auto"/>
        <w:tblInd w:w="0" w:type="dxa"/>
        <w:tblLook w:val="04A0" w:firstRow="1" w:lastRow="0" w:firstColumn="1" w:lastColumn="0" w:noHBand="0" w:noVBand="1"/>
      </w:tblPr>
      <w:tblGrid>
        <w:gridCol w:w="9016"/>
      </w:tblGrid>
      <w:tr w:rsidR="00113041" w:rsidRPr="00D8780A" w:rsidTr="00E84DF5">
        <w:tc>
          <w:tcPr>
            <w:tcW w:w="9016" w:type="dxa"/>
          </w:tcPr>
          <w:p w:rsidR="00113041" w:rsidRPr="00D8780A" w:rsidRDefault="00113041" w:rsidP="00E84DF5">
            <w:pPr>
              <w:overflowPunct w:val="0"/>
              <w:autoSpaceDE w:val="0"/>
              <w:autoSpaceDN w:val="0"/>
              <w:adjustRightInd w:val="0"/>
              <w:textAlignment w:val="baseline"/>
              <w:outlineLvl w:val="0"/>
              <w:rPr>
                <w:rFonts w:asciiTheme="minorHAnsi" w:hAnsiTheme="minorHAnsi" w:cstheme="minorHAnsi"/>
                <w:color w:val="000000"/>
                <w:kern w:val="24"/>
                <w:sz w:val="24"/>
                <w:szCs w:val="24"/>
              </w:rPr>
            </w:pPr>
          </w:p>
          <w:p w:rsidR="00113041" w:rsidRPr="00D8780A" w:rsidRDefault="00113041" w:rsidP="00E84DF5">
            <w:pPr>
              <w:overflowPunct w:val="0"/>
              <w:autoSpaceDE w:val="0"/>
              <w:autoSpaceDN w:val="0"/>
              <w:adjustRightInd w:val="0"/>
              <w:textAlignment w:val="baseline"/>
              <w:outlineLvl w:val="0"/>
              <w:rPr>
                <w:rFonts w:asciiTheme="minorHAnsi" w:hAnsiTheme="minorHAnsi" w:cstheme="minorHAnsi"/>
                <w:color w:val="000000"/>
                <w:kern w:val="24"/>
                <w:sz w:val="24"/>
                <w:szCs w:val="24"/>
              </w:rPr>
            </w:pPr>
          </w:p>
          <w:p w:rsidR="00113041" w:rsidRPr="00D8780A" w:rsidRDefault="00113041" w:rsidP="00E84DF5">
            <w:pPr>
              <w:overflowPunct w:val="0"/>
              <w:autoSpaceDE w:val="0"/>
              <w:autoSpaceDN w:val="0"/>
              <w:adjustRightInd w:val="0"/>
              <w:textAlignment w:val="baseline"/>
              <w:outlineLvl w:val="0"/>
              <w:rPr>
                <w:rFonts w:asciiTheme="minorHAnsi" w:hAnsiTheme="minorHAnsi" w:cstheme="minorHAnsi"/>
                <w:color w:val="000000"/>
                <w:kern w:val="24"/>
                <w:sz w:val="24"/>
                <w:szCs w:val="24"/>
              </w:rPr>
            </w:pPr>
          </w:p>
          <w:p w:rsidR="00C34D57" w:rsidRPr="00D8780A" w:rsidRDefault="00C34D57" w:rsidP="00E84DF5">
            <w:pPr>
              <w:overflowPunct w:val="0"/>
              <w:autoSpaceDE w:val="0"/>
              <w:autoSpaceDN w:val="0"/>
              <w:adjustRightInd w:val="0"/>
              <w:textAlignment w:val="baseline"/>
              <w:outlineLvl w:val="0"/>
              <w:rPr>
                <w:rFonts w:asciiTheme="minorHAnsi" w:hAnsiTheme="minorHAnsi" w:cstheme="minorHAnsi"/>
                <w:color w:val="000000"/>
                <w:kern w:val="24"/>
                <w:sz w:val="24"/>
                <w:szCs w:val="24"/>
              </w:rPr>
            </w:pPr>
          </w:p>
          <w:p w:rsidR="00113041" w:rsidRPr="00D8780A" w:rsidRDefault="00113041" w:rsidP="00E84DF5">
            <w:pPr>
              <w:overflowPunct w:val="0"/>
              <w:autoSpaceDE w:val="0"/>
              <w:autoSpaceDN w:val="0"/>
              <w:adjustRightInd w:val="0"/>
              <w:spacing w:after="220" w:line="360" w:lineRule="auto"/>
              <w:textAlignment w:val="baseline"/>
              <w:outlineLvl w:val="0"/>
              <w:rPr>
                <w:rFonts w:asciiTheme="minorHAnsi" w:hAnsiTheme="minorHAnsi" w:cstheme="minorHAnsi"/>
                <w:color w:val="000000"/>
                <w:kern w:val="24"/>
                <w:sz w:val="24"/>
                <w:szCs w:val="24"/>
              </w:rPr>
            </w:pPr>
          </w:p>
        </w:tc>
      </w:tr>
    </w:tbl>
    <w:p w:rsidR="00113041" w:rsidRPr="00D8780A" w:rsidRDefault="00113041" w:rsidP="00113041">
      <w:pPr>
        <w:overflowPunct w:val="0"/>
        <w:autoSpaceDE w:val="0"/>
        <w:autoSpaceDN w:val="0"/>
        <w:adjustRightInd w:val="0"/>
        <w:spacing w:after="0" w:line="240" w:lineRule="auto"/>
        <w:textAlignment w:val="baseline"/>
        <w:outlineLvl w:val="0"/>
        <w:rPr>
          <w:rFonts w:asciiTheme="minorHAnsi" w:hAnsiTheme="minorHAnsi" w:cstheme="minorHAnsi"/>
          <w:b/>
          <w:color w:val="000000"/>
          <w:kern w:val="24"/>
          <w:sz w:val="24"/>
          <w:szCs w:val="24"/>
        </w:rPr>
      </w:pPr>
    </w:p>
    <w:p w:rsidR="00113041" w:rsidRPr="00D8780A" w:rsidRDefault="00113041" w:rsidP="00113041">
      <w:pPr>
        <w:overflowPunct w:val="0"/>
        <w:autoSpaceDE w:val="0"/>
        <w:autoSpaceDN w:val="0"/>
        <w:adjustRightInd w:val="0"/>
        <w:spacing w:after="220" w:line="360" w:lineRule="auto"/>
        <w:textAlignment w:val="baseline"/>
        <w:outlineLvl w:val="0"/>
        <w:rPr>
          <w:rFonts w:asciiTheme="minorHAnsi" w:hAnsiTheme="minorHAnsi" w:cstheme="minorHAnsi"/>
          <w:b/>
          <w:color w:val="000000"/>
          <w:kern w:val="24"/>
          <w:sz w:val="24"/>
          <w:szCs w:val="24"/>
        </w:rPr>
      </w:pPr>
      <w:r w:rsidRPr="00D8780A">
        <w:rPr>
          <w:rFonts w:asciiTheme="minorHAnsi" w:hAnsiTheme="minorHAnsi" w:cstheme="minorHAnsi"/>
          <w:b/>
          <w:color w:val="000000"/>
          <w:kern w:val="24"/>
          <w:sz w:val="24"/>
          <w:szCs w:val="24"/>
        </w:rPr>
        <w:t>Do you have any other comments regarding these proposals?</w:t>
      </w:r>
    </w:p>
    <w:tbl>
      <w:tblPr>
        <w:tblStyle w:val="TableGrid"/>
        <w:tblW w:w="0" w:type="auto"/>
        <w:tblInd w:w="0" w:type="dxa"/>
        <w:tblLook w:val="04A0" w:firstRow="1" w:lastRow="0" w:firstColumn="1" w:lastColumn="0" w:noHBand="0" w:noVBand="1"/>
      </w:tblPr>
      <w:tblGrid>
        <w:gridCol w:w="9016"/>
      </w:tblGrid>
      <w:tr w:rsidR="00113041" w:rsidRPr="00D8780A" w:rsidTr="00E84DF5">
        <w:tc>
          <w:tcPr>
            <w:tcW w:w="9016" w:type="dxa"/>
          </w:tcPr>
          <w:p w:rsidR="00113041" w:rsidRPr="00D8780A" w:rsidRDefault="00113041" w:rsidP="00E84DF5">
            <w:pPr>
              <w:overflowPunct w:val="0"/>
              <w:autoSpaceDE w:val="0"/>
              <w:autoSpaceDN w:val="0"/>
              <w:adjustRightInd w:val="0"/>
              <w:textAlignment w:val="baseline"/>
              <w:outlineLvl w:val="0"/>
              <w:rPr>
                <w:rFonts w:asciiTheme="minorHAnsi" w:hAnsiTheme="minorHAnsi" w:cstheme="minorHAnsi"/>
                <w:color w:val="000000"/>
                <w:kern w:val="24"/>
                <w:sz w:val="24"/>
                <w:szCs w:val="24"/>
              </w:rPr>
            </w:pPr>
          </w:p>
          <w:p w:rsidR="00113041" w:rsidRPr="00D8780A" w:rsidRDefault="00113041" w:rsidP="00E84DF5">
            <w:pPr>
              <w:overflowPunct w:val="0"/>
              <w:autoSpaceDE w:val="0"/>
              <w:autoSpaceDN w:val="0"/>
              <w:adjustRightInd w:val="0"/>
              <w:textAlignment w:val="baseline"/>
              <w:outlineLvl w:val="0"/>
              <w:rPr>
                <w:rFonts w:asciiTheme="minorHAnsi" w:hAnsiTheme="minorHAnsi" w:cstheme="minorHAnsi"/>
                <w:color w:val="000000"/>
                <w:kern w:val="24"/>
                <w:sz w:val="24"/>
                <w:szCs w:val="24"/>
              </w:rPr>
            </w:pPr>
          </w:p>
          <w:p w:rsidR="00113041" w:rsidRPr="00D8780A" w:rsidRDefault="00113041" w:rsidP="00E84DF5">
            <w:pPr>
              <w:overflowPunct w:val="0"/>
              <w:autoSpaceDE w:val="0"/>
              <w:autoSpaceDN w:val="0"/>
              <w:adjustRightInd w:val="0"/>
              <w:textAlignment w:val="baseline"/>
              <w:outlineLvl w:val="0"/>
              <w:rPr>
                <w:rFonts w:asciiTheme="minorHAnsi" w:hAnsiTheme="minorHAnsi" w:cstheme="minorHAnsi"/>
                <w:color w:val="000000"/>
                <w:kern w:val="24"/>
                <w:sz w:val="24"/>
                <w:szCs w:val="24"/>
              </w:rPr>
            </w:pPr>
          </w:p>
          <w:p w:rsidR="00113041" w:rsidRPr="00D8780A" w:rsidRDefault="00113041" w:rsidP="00E84DF5">
            <w:pPr>
              <w:overflowPunct w:val="0"/>
              <w:autoSpaceDE w:val="0"/>
              <w:autoSpaceDN w:val="0"/>
              <w:adjustRightInd w:val="0"/>
              <w:spacing w:after="220" w:line="360" w:lineRule="auto"/>
              <w:textAlignment w:val="baseline"/>
              <w:outlineLvl w:val="0"/>
              <w:rPr>
                <w:rFonts w:asciiTheme="minorHAnsi" w:hAnsiTheme="minorHAnsi" w:cstheme="minorHAnsi"/>
                <w:color w:val="000000"/>
                <w:kern w:val="24"/>
                <w:sz w:val="24"/>
                <w:szCs w:val="24"/>
              </w:rPr>
            </w:pPr>
          </w:p>
          <w:p w:rsidR="00113041" w:rsidRPr="00D8780A" w:rsidRDefault="00113041" w:rsidP="00E84DF5">
            <w:pPr>
              <w:overflowPunct w:val="0"/>
              <w:autoSpaceDE w:val="0"/>
              <w:autoSpaceDN w:val="0"/>
              <w:adjustRightInd w:val="0"/>
              <w:spacing w:after="220" w:line="360" w:lineRule="auto"/>
              <w:textAlignment w:val="baseline"/>
              <w:outlineLvl w:val="0"/>
              <w:rPr>
                <w:rFonts w:asciiTheme="minorHAnsi" w:hAnsiTheme="minorHAnsi" w:cstheme="minorHAnsi"/>
                <w:color w:val="000000"/>
                <w:kern w:val="24"/>
                <w:sz w:val="24"/>
                <w:szCs w:val="24"/>
              </w:rPr>
            </w:pPr>
          </w:p>
          <w:p w:rsidR="00113041" w:rsidRPr="00D8780A" w:rsidRDefault="00113041" w:rsidP="00E84DF5">
            <w:pPr>
              <w:overflowPunct w:val="0"/>
              <w:autoSpaceDE w:val="0"/>
              <w:autoSpaceDN w:val="0"/>
              <w:adjustRightInd w:val="0"/>
              <w:spacing w:after="220" w:line="360" w:lineRule="auto"/>
              <w:textAlignment w:val="baseline"/>
              <w:outlineLvl w:val="0"/>
              <w:rPr>
                <w:rFonts w:asciiTheme="minorHAnsi" w:hAnsiTheme="minorHAnsi" w:cstheme="minorHAnsi"/>
                <w:color w:val="000000"/>
                <w:kern w:val="24"/>
                <w:sz w:val="24"/>
                <w:szCs w:val="24"/>
              </w:rPr>
            </w:pPr>
          </w:p>
        </w:tc>
      </w:tr>
    </w:tbl>
    <w:p w:rsidR="00C34D57" w:rsidRDefault="00C34D57"/>
    <w:sectPr w:rsidR="00C34D57" w:rsidSect="00113041">
      <w:pgSz w:w="11906" w:h="16838"/>
      <w:pgMar w:top="709"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41"/>
    <w:rsid w:val="0006255D"/>
    <w:rsid w:val="00113041"/>
    <w:rsid w:val="002B4492"/>
    <w:rsid w:val="00482E69"/>
    <w:rsid w:val="00B57F2A"/>
    <w:rsid w:val="00C34D57"/>
    <w:rsid w:val="00D67F9D"/>
    <w:rsid w:val="00D8780A"/>
    <w:rsid w:val="00DD1654"/>
    <w:rsid w:val="00DD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45BBA-C86D-407A-84A7-A5A189FF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41"/>
    <w:pPr>
      <w:spacing w:after="260" w:line="290" w:lineRule="atLeast"/>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04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130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041"/>
    <w:rPr>
      <w:color w:val="0563C1" w:themeColor="hyperlink"/>
      <w:u w:val="single"/>
    </w:rPr>
  </w:style>
  <w:style w:type="character" w:customStyle="1" w:styleId="xbe">
    <w:name w:val="_xbe"/>
    <w:basedOn w:val="DefaultParagraphFont"/>
    <w:rsid w:val="00113041"/>
  </w:style>
  <w:style w:type="paragraph" w:styleId="NoSpacing">
    <w:name w:val="No Spacing"/>
    <w:uiPriority w:val="1"/>
    <w:qFormat/>
    <w:rsid w:val="00C34D57"/>
    <w:pPr>
      <w:spacing w:after="0" w:line="240" w:lineRule="auto"/>
    </w:pPr>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C3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5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hropshire.gov.uk/get-involved/parking-strategy-section-1/" TargetMode="External"/><Relationship Id="rId4" Type="http://schemas.openxmlformats.org/officeDocument/2006/relationships/hyperlink" Target="http://new.shropshire.gov.uk/get-involved/parking-strategy-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cp:lastPrinted>2017-09-12T09:39:00Z</cp:lastPrinted>
  <dcterms:created xsi:type="dcterms:W3CDTF">2017-09-12T09:13:00Z</dcterms:created>
  <dcterms:modified xsi:type="dcterms:W3CDTF">2017-09-12T11:01:00Z</dcterms:modified>
</cp:coreProperties>
</file>